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64393" w14:textId="1E5346B9" w:rsidR="00B13B61" w:rsidRPr="00B13B61" w:rsidRDefault="00B13B61" w:rsidP="00B13B61">
      <w:pPr>
        <w:tabs>
          <w:tab w:val="left" w:pos="1980"/>
        </w:tabs>
        <w:spacing w:line="192" w:lineRule="auto"/>
        <w:rPr>
          <w:rFonts w:ascii="맑은 고딕" w:eastAsia="맑은 고딕" w:hAnsi="맑은 고딕" w:cs="Arial"/>
          <w:b/>
          <w:sz w:val="24"/>
          <w:lang w:eastAsia="ko-KR"/>
        </w:rPr>
      </w:pPr>
      <w:bookmarkStart w:id="0" w:name="_Hlk60849540"/>
      <w:bookmarkStart w:id="1" w:name="_Hlk67651583"/>
      <w:bookmarkStart w:id="2" w:name="_Hlk142567865"/>
      <w:bookmarkStart w:id="3" w:name="_Hlk111116691"/>
      <w:bookmarkStart w:id="4" w:name="OLE_LINK15"/>
      <w:bookmarkStart w:id="5" w:name="OLE_LINK16"/>
      <w:r w:rsidRPr="00B13B61">
        <w:rPr>
          <w:rFonts w:ascii="맑은 고딕" w:eastAsia="맑은 고딕" w:hAnsi="맑은 고딕" w:cs="Arial"/>
          <w:b/>
          <w:sz w:val="24"/>
          <w:lang w:eastAsia="ko-KR"/>
        </w:rPr>
        <w:t>3GPP TSG RAN WG1 #12</w:t>
      </w:r>
      <w:r w:rsidR="00B2341C">
        <w:rPr>
          <w:rFonts w:ascii="맑은 고딕" w:eastAsia="맑은 고딕" w:hAnsi="맑은 고딕" w:cs="Arial" w:hint="eastAsia"/>
          <w:b/>
          <w:sz w:val="24"/>
          <w:lang w:eastAsia="ko-KR"/>
        </w:rPr>
        <w:t>2</w:t>
      </w:r>
      <w:r w:rsidRPr="00B13B61">
        <w:rPr>
          <w:rFonts w:ascii="맑은 고딕" w:eastAsia="맑은 고딕" w:hAnsi="맑은 고딕" w:cs="Arial"/>
          <w:b/>
          <w:sz w:val="24"/>
          <w:lang w:eastAsia="ko-KR"/>
        </w:rPr>
        <w:tab/>
      </w:r>
      <w:r w:rsidRPr="00B13B61">
        <w:rPr>
          <w:rFonts w:ascii="맑은 고딕" w:eastAsia="맑은 고딕" w:hAnsi="맑은 고딕" w:cs="Arial"/>
          <w:b/>
          <w:sz w:val="24"/>
          <w:lang w:eastAsia="ko-KR"/>
        </w:rPr>
        <w:tab/>
      </w:r>
      <w:r w:rsidRPr="00B13B61">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hint="eastAsia"/>
          <w:b/>
          <w:sz w:val="24"/>
          <w:lang w:eastAsia="ko-KR"/>
        </w:rPr>
        <w:t xml:space="preserve">   </w:t>
      </w:r>
      <w:r w:rsidR="00F92B9E" w:rsidRPr="00F92B9E">
        <w:rPr>
          <w:rFonts w:ascii="맑은 고딕" w:eastAsia="맑은 고딕" w:hAnsi="맑은 고딕" w:cs="Arial" w:hint="eastAsia"/>
          <w:b/>
          <w:sz w:val="24"/>
          <w:lang w:eastAsia="ko-KR"/>
        </w:rPr>
        <w:t>R1-2506066</w:t>
      </w:r>
    </w:p>
    <w:p w14:paraId="3F72923A" w14:textId="77777777" w:rsidR="00B54B44" w:rsidRPr="00B54B44" w:rsidRDefault="00B54B44" w:rsidP="00B54B44">
      <w:pPr>
        <w:tabs>
          <w:tab w:val="left" w:pos="1985"/>
        </w:tabs>
        <w:spacing w:line="192" w:lineRule="auto"/>
        <w:rPr>
          <w:rFonts w:ascii="맑은 고딕" w:eastAsia="맑은 고딕" w:hAnsi="맑은 고딕" w:cs="Arial"/>
          <w:b/>
          <w:sz w:val="24"/>
          <w:lang w:val="en-US" w:eastAsia="ko-KR"/>
        </w:rPr>
      </w:pPr>
      <w:r w:rsidRPr="00B54B44">
        <w:rPr>
          <w:rFonts w:ascii="맑은 고딕" w:eastAsia="맑은 고딕" w:hAnsi="맑은 고딕" w:cs="Arial"/>
          <w:b/>
          <w:sz w:val="24"/>
          <w:lang w:val="en-US" w:eastAsia="ko-KR"/>
        </w:rPr>
        <w:t>Bengaluru, India, Aug</w:t>
      </w:r>
      <w:r w:rsidRPr="00B54B44">
        <w:rPr>
          <w:rFonts w:ascii="맑은 고딕" w:eastAsia="맑은 고딕" w:hAnsi="맑은 고딕" w:cs="Arial" w:hint="eastAsia"/>
          <w:b/>
          <w:sz w:val="24"/>
          <w:lang w:val="en-US" w:eastAsia="ko-KR"/>
        </w:rPr>
        <w:t>ust</w:t>
      </w:r>
      <w:r w:rsidRPr="00B54B44">
        <w:rPr>
          <w:rFonts w:ascii="맑은 고딕" w:eastAsia="맑은 고딕" w:hAnsi="맑은 고딕" w:cs="Arial"/>
          <w:b/>
          <w:sz w:val="24"/>
          <w:lang w:val="en-US" w:eastAsia="ko-KR"/>
        </w:rPr>
        <w:t xml:space="preserve"> 25</w:t>
      </w:r>
      <w:r w:rsidRPr="00B54B44">
        <w:rPr>
          <w:rFonts w:ascii="맑은 고딕" w:eastAsia="맑은 고딕" w:hAnsi="맑은 고딕" w:cs="Arial"/>
          <w:b/>
          <w:sz w:val="24"/>
          <w:vertAlign w:val="superscript"/>
          <w:lang w:val="en-US" w:eastAsia="ko-KR"/>
        </w:rPr>
        <w:t>th</w:t>
      </w:r>
      <w:r w:rsidRPr="00B54B44">
        <w:rPr>
          <w:rFonts w:ascii="맑은 고딕" w:eastAsia="맑은 고딕" w:hAnsi="맑은 고딕" w:cs="Arial"/>
          <w:b/>
          <w:sz w:val="24"/>
          <w:lang w:val="en-US" w:eastAsia="ko-KR"/>
        </w:rPr>
        <w:t xml:space="preserve"> – 29</w:t>
      </w:r>
      <w:r w:rsidRPr="00B54B44">
        <w:rPr>
          <w:rFonts w:ascii="맑은 고딕" w:eastAsia="맑은 고딕" w:hAnsi="맑은 고딕" w:cs="Arial"/>
          <w:b/>
          <w:sz w:val="24"/>
          <w:vertAlign w:val="superscript"/>
          <w:lang w:val="en-US" w:eastAsia="ko-KR"/>
        </w:rPr>
        <w:t>th</w:t>
      </w:r>
      <w:r w:rsidRPr="00B54B44">
        <w:rPr>
          <w:rFonts w:ascii="맑은 고딕" w:eastAsia="맑은 고딕" w:hAnsi="맑은 고딕" w:cs="Arial"/>
          <w:b/>
          <w:sz w:val="24"/>
          <w:lang w:val="en-US" w:eastAsia="ko-KR"/>
        </w:rPr>
        <w:t>, 2025</w:t>
      </w:r>
    </w:p>
    <w:p w14:paraId="7473B4D4" w14:textId="77777777" w:rsidR="00B13B61" w:rsidRPr="00B54B44" w:rsidRDefault="00B13B61" w:rsidP="00BB0BA4">
      <w:pPr>
        <w:tabs>
          <w:tab w:val="left" w:pos="1980"/>
        </w:tabs>
        <w:spacing w:line="192" w:lineRule="auto"/>
        <w:rPr>
          <w:rFonts w:ascii="맑은 고딕" w:eastAsia="맑은 고딕" w:hAnsi="맑은 고딕" w:cs="Arial"/>
          <w:b/>
          <w:sz w:val="24"/>
          <w:lang w:val="en-US" w:eastAsia="ko-KR"/>
        </w:rPr>
      </w:pPr>
    </w:p>
    <w:p w14:paraId="0D32A8E8" w14:textId="7C315ED5"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B86933C" w14:textId="09453DA4"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eastAsia="ko-K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r w:rsidR="0015720C" w:rsidRPr="0015720C">
        <w:rPr>
          <w:rFonts w:ascii="맑은 고딕" w:eastAsia="맑은 고딕" w:hAnsi="맑은 고딕" w:cs="Arial"/>
          <w:b/>
          <w:sz w:val="24"/>
          <w:lang w:val="pt-BR"/>
        </w:rPr>
        <w:t>Discussion on 6GR frame structure</w:t>
      </w:r>
    </w:p>
    <w:p w14:paraId="24CB6587" w14:textId="445DCA93"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4719D9" w:rsidRPr="004719D9">
        <w:rPr>
          <w:rFonts w:ascii="맑은 고딕" w:eastAsia="맑은 고딕" w:hAnsi="맑은 고딕" w:cs="Arial"/>
          <w:b/>
          <w:sz w:val="24"/>
          <w:lang w:val="pt-BR"/>
        </w:rPr>
        <w:t>11.3.2</w:t>
      </w:r>
      <w:r w:rsidR="004719D9" w:rsidRPr="004719D9">
        <w:rPr>
          <w:rFonts w:ascii="맑은 고딕" w:eastAsia="맑은 고딕" w:hAnsi="맑은 고딕" w:cs="Arial"/>
          <w:b/>
          <w:sz w:val="24"/>
          <w:lang w:val="pt-BR"/>
        </w:rPr>
        <w:tab/>
      </w:r>
    </w:p>
    <w:bookmarkEnd w:id="2"/>
    <w:bookmarkEnd w:id="6"/>
    <w:p w14:paraId="2A02A1EB"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p w14:paraId="1517BD76" w14:textId="77777777" w:rsidR="00EB48CE" w:rsidRPr="00B36570" w:rsidRDefault="00EB48CE" w:rsidP="00EB48CE">
      <w:pPr>
        <w:pStyle w:val="1"/>
        <w:numPr>
          <w:ilvl w:val="0"/>
          <w:numId w:val="1"/>
        </w:numPr>
        <w:rPr>
          <w:lang w:eastAsia="ko-KR"/>
        </w:rPr>
      </w:pPr>
      <w:bookmarkStart w:id="8" w:name="OLE_LINK11"/>
      <w:bookmarkStart w:id="9" w:name="OLE_LINK12"/>
      <w:bookmarkEnd w:id="3"/>
      <w:bookmarkEnd w:id="4"/>
      <w:bookmarkEnd w:id="5"/>
      <w:bookmarkEnd w:id="7"/>
      <w:r>
        <w:rPr>
          <w:lang w:eastAsia="ko-KR"/>
        </w:rPr>
        <w:t>Introduction</w:t>
      </w:r>
    </w:p>
    <w:p w14:paraId="4ACC1948" w14:textId="0A3C76E8" w:rsidR="00EB48CE" w:rsidRPr="00C75026" w:rsidRDefault="00EB48CE" w:rsidP="00EB48CE">
      <w:pPr>
        <w:spacing w:after="160" w:line="256" w:lineRule="auto"/>
        <w:ind w:right="-99"/>
        <w:rPr>
          <w:lang w:val="x-none" w:eastAsia="ko-KR"/>
        </w:rPr>
      </w:pPr>
      <w:r w:rsidRPr="00BA6331">
        <w:rPr>
          <w:lang w:eastAsia="ko-KR"/>
        </w:rPr>
        <w:t xml:space="preserve">According to the </w:t>
      </w:r>
      <w:r w:rsidR="00B12839">
        <w:rPr>
          <w:rFonts w:hint="eastAsia"/>
          <w:lang w:eastAsia="ko-KR"/>
        </w:rPr>
        <w:t>S</w:t>
      </w:r>
      <w:r w:rsidRPr="00BA6331">
        <w:rPr>
          <w:lang w:eastAsia="ko-KR"/>
        </w:rPr>
        <w:t>ID</w:t>
      </w:r>
      <w:r w:rsidR="00B13B61">
        <w:rPr>
          <w:rFonts w:hint="eastAsia"/>
          <w:lang w:eastAsia="ko-KR"/>
        </w:rPr>
        <w:t xml:space="preserve"> </w:t>
      </w:r>
      <w:r w:rsidR="00B13B61">
        <w:rPr>
          <w:lang w:eastAsia="ko-KR"/>
        </w:rPr>
        <w:fldChar w:fldCharType="begin"/>
      </w:r>
      <w:r w:rsidR="00B13B61">
        <w:rPr>
          <w:lang w:eastAsia="ko-KR"/>
        </w:rPr>
        <w:instrText xml:space="preserve"> </w:instrText>
      </w:r>
      <w:r w:rsidR="00B13B61">
        <w:rPr>
          <w:rFonts w:hint="eastAsia"/>
          <w:lang w:eastAsia="ko-KR"/>
        </w:rPr>
        <w:instrText>REF _Ref196301702 \h</w:instrText>
      </w:r>
      <w:r w:rsidR="00B13B61">
        <w:rPr>
          <w:lang w:eastAsia="ko-KR"/>
        </w:rPr>
        <w:instrText xml:space="preserve"> </w:instrText>
      </w:r>
      <w:r w:rsidR="00B13B61">
        <w:rPr>
          <w:lang w:eastAsia="ko-KR"/>
        </w:rPr>
      </w:r>
      <w:r w:rsidR="00B13B61">
        <w:rPr>
          <w:lang w:eastAsia="ko-KR"/>
        </w:rPr>
        <w:fldChar w:fldCharType="separate"/>
      </w:r>
      <w:r w:rsidR="005D426B" w:rsidRPr="00B13B61">
        <w:t>[</w:t>
      </w:r>
      <w:r w:rsidR="005D426B">
        <w:rPr>
          <w:noProof/>
        </w:rPr>
        <w:t>1</w:t>
      </w:r>
      <w:r w:rsidR="00B13B61">
        <w:rPr>
          <w:lang w:eastAsia="ko-KR"/>
        </w:rPr>
        <w:fldChar w:fldCharType="end"/>
      </w:r>
      <w:r w:rsidRPr="00BA6331">
        <w:rPr>
          <w:lang w:eastAsia="ko-KR"/>
        </w:rPr>
        <w:t xml:space="preserve">], </w:t>
      </w:r>
      <w:r w:rsidR="00B12839">
        <w:rPr>
          <w:rFonts w:hint="eastAsia"/>
          <w:lang w:eastAsia="ko-KR"/>
        </w:rPr>
        <w:t xml:space="preserve">the overview </w:t>
      </w:r>
      <w:proofErr w:type="spellStart"/>
      <w:r w:rsidR="00B12839">
        <w:rPr>
          <w:rFonts w:hint="eastAsia"/>
          <w:lang w:eastAsia="ko-KR"/>
        </w:rPr>
        <w:t>inlucding</w:t>
      </w:r>
      <w:proofErr w:type="spellEnd"/>
      <w:r w:rsidR="00B12839">
        <w:rPr>
          <w:rFonts w:hint="eastAsia"/>
          <w:lang w:eastAsia="ko-KR"/>
        </w:rPr>
        <w:t xml:space="preserve"> rough details </w:t>
      </w:r>
      <w:r w:rsidR="003D40F2">
        <w:rPr>
          <w:rFonts w:hint="eastAsia"/>
          <w:lang w:eastAsia="ko-KR"/>
        </w:rPr>
        <w:t xml:space="preserve">are studied from this meeting. Our </w:t>
      </w:r>
      <w:r w:rsidR="002071AD">
        <w:rPr>
          <w:rFonts w:hint="eastAsia"/>
          <w:lang w:eastAsia="ko-KR"/>
        </w:rPr>
        <w:t xml:space="preserve">general </w:t>
      </w:r>
      <w:r w:rsidR="003D40F2">
        <w:rPr>
          <w:rFonts w:hint="eastAsia"/>
          <w:lang w:eastAsia="ko-KR"/>
        </w:rPr>
        <w:t xml:space="preserve">view is included in </w:t>
      </w:r>
      <w:r w:rsidR="00187EF0">
        <w:rPr>
          <w:lang w:eastAsia="ko-KR"/>
        </w:rPr>
        <w:fldChar w:fldCharType="begin"/>
      </w:r>
      <w:r w:rsidR="00187EF0">
        <w:rPr>
          <w:lang w:eastAsia="ko-KR"/>
        </w:rPr>
        <w:instrText xml:space="preserve"> </w:instrText>
      </w:r>
      <w:r w:rsidR="00187EF0">
        <w:rPr>
          <w:rFonts w:hint="eastAsia"/>
          <w:lang w:eastAsia="ko-KR"/>
        </w:rPr>
        <w:instrText>REF _Ref205881935 \h</w:instrText>
      </w:r>
      <w:r w:rsidR="00187EF0">
        <w:rPr>
          <w:lang w:eastAsia="ko-KR"/>
        </w:rPr>
        <w:instrText xml:space="preserve"> </w:instrText>
      </w:r>
      <w:r w:rsidR="00187EF0">
        <w:rPr>
          <w:lang w:eastAsia="ko-KR"/>
        </w:rPr>
      </w:r>
      <w:r w:rsidR="00187EF0">
        <w:rPr>
          <w:lang w:eastAsia="ko-KR"/>
        </w:rPr>
        <w:fldChar w:fldCharType="separate"/>
      </w:r>
      <w:r w:rsidR="005D426B" w:rsidRPr="00B13B61">
        <w:t>[</w:t>
      </w:r>
      <w:r w:rsidR="005D426B">
        <w:rPr>
          <w:noProof/>
        </w:rPr>
        <w:t>2</w:t>
      </w:r>
      <w:r w:rsidR="00187EF0">
        <w:rPr>
          <w:lang w:eastAsia="ko-KR"/>
        </w:rPr>
        <w:fldChar w:fldCharType="end"/>
      </w:r>
      <w:r w:rsidR="00187EF0">
        <w:rPr>
          <w:rFonts w:hint="eastAsia"/>
          <w:lang w:eastAsia="ko-KR"/>
        </w:rPr>
        <w:t xml:space="preserve">] </w:t>
      </w:r>
      <w:r w:rsidR="003D40F2">
        <w:rPr>
          <w:rFonts w:hint="eastAsia"/>
          <w:lang w:eastAsia="ko-KR"/>
        </w:rPr>
        <w:t xml:space="preserve">and </w:t>
      </w:r>
      <w:r w:rsidR="00134B03">
        <w:rPr>
          <w:rFonts w:hint="eastAsia"/>
          <w:lang w:eastAsia="ko-KR"/>
        </w:rPr>
        <w:t xml:space="preserve">many other aspects are summarized in </w:t>
      </w:r>
      <w:r w:rsidR="000855C8">
        <w:rPr>
          <w:rFonts w:hint="eastAsia"/>
          <w:lang w:eastAsia="ko-KR"/>
        </w:rPr>
        <w:t xml:space="preserve">our companion </w:t>
      </w:r>
      <w:proofErr w:type="spellStart"/>
      <w:r w:rsidR="000855C8">
        <w:rPr>
          <w:rFonts w:hint="eastAsia"/>
          <w:lang w:eastAsia="ko-KR"/>
        </w:rPr>
        <w:t>tdocs</w:t>
      </w:r>
      <w:proofErr w:type="spellEnd"/>
      <w:r w:rsidR="00134B03">
        <w:rPr>
          <w:rFonts w:hint="eastAsia"/>
          <w:lang w:eastAsia="ko-KR"/>
        </w:rPr>
        <w:t xml:space="preserve">. In this contribution, we discuss our view regarding </w:t>
      </w:r>
      <w:r w:rsidR="003167E0">
        <w:rPr>
          <w:rFonts w:hint="eastAsia"/>
          <w:lang w:eastAsia="ko-KR"/>
        </w:rPr>
        <w:t xml:space="preserve">6GR </w:t>
      </w:r>
      <w:r w:rsidR="00134B03">
        <w:rPr>
          <w:rFonts w:hint="eastAsia"/>
          <w:lang w:eastAsia="ko-KR"/>
        </w:rPr>
        <w:t>frame structure.</w:t>
      </w:r>
    </w:p>
    <w:tbl>
      <w:tblPr>
        <w:tblStyle w:val="a6"/>
        <w:tblW w:w="0" w:type="auto"/>
        <w:tblLook w:val="04A0" w:firstRow="1" w:lastRow="0" w:firstColumn="1" w:lastColumn="0" w:noHBand="0" w:noVBand="1"/>
      </w:tblPr>
      <w:tblGrid>
        <w:gridCol w:w="9016"/>
      </w:tblGrid>
      <w:tr w:rsidR="00EB48CE" w:rsidRPr="009E7FC0" w14:paraId="2D3F028A" w14:textId="77777777" w:rsidTr="00B92C10">
        <w:tc>
          <w:tcPr>
            <w:tcW w:w="9016" w:type="dxa"/>
          </w:tcPr>
          <w:p w14:paraId="35E9BA7B" w14:textId="1C4B6713" w:rsidR="00282120" w:rsidRPr="009E7FC0" w:rsidRDefault="00CC2CAB" w:rsidP="00D0079A">
            <w:pPr>
              <w:pStyle w:val="2"/>
              <w:widowControl w:val="0"/>
              <w:tabs>
                <w:tab w:val="num" w:pos="576"/>
              </w:tabs>
              <w:spacing w:before="240" w:after="60"/>
              <w:ind w:left="576" w:hanging="576"/>
              <w:rPr>
                <w:rFonts w:eastAsia="DengXian"/>
                <w:szCs w:val="20"/>
                <w:lang w:eastAsia="zh-CN"/>
              </w:rPr>
            </w:pPr>
            <w:bookmarkStart w:id="10" w:name="_Hlk200102279"/>
            <w:r w:rsidRPr="009E7FC0">
              <w:rPr>
                <w:rFonts w:ascii="Arial" w:eastAsia="바탕" w:hAnsi="Arial"/>
                <w:b/>
                <w:bCs/>
                <w:i/>
                <w:iCs/>
                <w:szCs w:val="20"/>
                <w:lang w:eastAsia="x-none"/>
              </w:rPr>
              <w:t>11.</w:t>
            </w:r>
            <w:r w:rsidR="00091792" w:rsidRPr="009E7FC0">
              <w:rPr>
                <w:rFonts w:ascii="Arial" w:eastAsia="바탕" w:hAnsi="Arial" w:hint="eastAsia"/>
                <w:b/>
                <w:bCs/>
                <w:i/>
                <w:iCs/>
                <w:szCs w:val="20"/>
                <w:lang w:eastAsia="x-none"/>
              </w:rPr>
              <w:t>3</w:t>
            </w:r>
            <w:r w:rsidRPr="009E7FC0">
              <w:rPr>
                <w:rFonts w:ascii="Arial" w:eastAsia="바탕" w:hAnsi="Arial"/>
                <w:b/>
                <w:bCs/>
                <w:i/>
                <w:iCs/>
                <w:szCs w:val="20"/>
                <w:lang w:eastAsia="x-none"/>
              </w:rPr>
              <w:tab/>
            </w:r>
            <w:r w:rsidR="00282120" w:rsidRPr="009E7FC0">
              <w:rPr>
                <w:rFonts w:ascii="Arial" w:eastAsia="바탕" w:hAnsi="Arial"/>
                <w:b/>
                <w:bCs/>
                <w:i/>
                <w:iCs/>
                <w:szCs w:val="20"/>
                <w:lang w:eastAsia="x-none"/>
              </w:rPr>
              <w:t xml:space="preserve">Waveform and </w:t>
            </w:r>
            <w:r w:rsidR="00282120" w:rsidRPr="009E7FC0">
              <w:rPr>
                <w:rFonts w:ascii="Arial" w:eastAsia="바탕" w:hAnsi="Arial" w:hint="eastAsia"/>
                <w:b/>
                <w:bCs/>
                <w:i/>
                <w:iCs/>
                <w:szCs w:val="20"/>
                <w:lang w:eastAsia="x-none"/>
              </w:rPr>
              <w:t>frame</w:t>
            </w:r>
            <w:r w:rsidR="00282120" w:rsidRPr="009E7FC0">
              <w:rPr>
                <w:rFonts w:eastAsia="DengXian" w:hint="eastAsia"/>
                <w:szCs w:val="20"/>
                <w:lang w:eastAsia="zh-CN"/>
              </w:rPr>
              <w:t xml:space="preserve"> </w:t>
            </w:r>
            <w:r w:rsidR="00282120" w:rsidRPr="009E7FC0">
              <w:rPr>
                <w:rFonts w:ascii="Arial" w:eastAsia="바탕" w:hAnsi="Arial" w:hint="eastAsia"/>
                <w:b/>
                <w:bCs/>
                <w:i/>
                <w:iCs/>
                <w:szCs w:val="20"/>
                <w:lang w:eastAsia="x-none"/>
              </w:rPr>
              <w:t>structure for</w:t>
            </w:r>
            <w:r w:rsidR="00282120" w:rsidRPr="009E7FC0">
              <w:rPr>
                <w:rFonts w:ascii="Arial" w:eastAsia="바탕" w:hAnsi="Arial"/>
                <w:b/>
                <w:bCs/>
                <w:i/>
                <w:iCs/>
                <w:szCs w:val="20"/>
                <w:lang w:eastAsia="x-none"/>
              </w:rPr>
              <w:t xml:space="preserve"> </w:t>
            </w:r>
            <w:r w:rsidR="00282120" w:rsidRPr="009E7FC0">
              <w:rPr>
                <w:rFonts w:ascii="Arial" w:eastAsia="바탕" w:hAnsi="Arial" w:hint="eastAsia"/>
                <w:b/>
                <w:bCs/>
                <w:i/>
                <w:iCs/>
                <w:szCs w:val="20"/>
                <w:lang w:eastAsia="x-none"/>
              </w:rPr>
              <w:t>6GR</w:t>
            </w:r>
            <w:r w:rsidR="00282120" w:rsidRPr="009E7FC0">
              <w:rPr>
                <w:rFonts w:ascii="Arial" w:eastAsia="바탕" w:hAnsi="Arial"/>
                <w:b/>
                <w:bCs/>
                <w:i/>
                <w:iCs/>
                <w:szCs w:val="20"/>
                <w:lang w:eastAsia="x-none"/>
              </w:rPr>
              <w:t xml:space="preserve"> air</w:t>
            </w:r>
            <w:r w:rsidR="00282120" w:rsidRPr="009E7FC0">
              <w:rPr>
                <w:rFonts w:ascii="Arial" w:eastAsia="바탕" w:hAnsi="Arial" w:hint="eastAsia"/>
                <w:b/>
                <w:bCs/>
                <w:i/>
                <w:iCs/>
                <w:szCs w:val="20"/>
                <w:lang w:eastAsia="x-none"/>
              </w:rPr>
              <w:t xml:space="preserve"> </w:t>
            </w:r>
            <w:r w:rsidR="00282120" w:rsidRPr="009E7FC0">
              <w:rPr>
                <w:rFonts w:ascii="Arial" w:eastAsia="바탕" w:hAnsi="Arial"/>
                <w:b/>
                <w:bCs/>
                <w:i/>
                <w:iCs/>
                <w:szCs w:val="20"/>
                <w:lang w:eastAsia="x-none"/>
              </w:rPr>
              <w:t>interface</w:t>
            </w:r>
            <w:r w:rsidR="00282120" w:rsidRPr="009E7FC0">
              <w:rPr>
                <w:szCs w:val="20"/>
              </w:rPr>
              <w:t xml:space="preserve"> </w:t>
            </w:r>
          </w:p>
          <w:bookmarkEnd w:id="10"/>
          <w:p w14:paraId="0B0D2F78" w14:textId="6A24DE92" w:rsidR="00A1475D" w:rsidRPr="009E7FC0" w:rsidRDefault="00091792" w:rsidP="00231241">
            <w:pPr>
              <w:pStyle w:val="3"/>
              <w:tabs>
                <w:tab w:val="num" w:pos="720"/>
              </w:tabs>
              <w:spacing w:before="240" w:after="60"/>
              <w:ind w:leftChars="0" w:left="720" w:firstLineChars="0" w:hanging="720"/>
              <w:rPr>
                <w:rFonts w:ascii="Arial" w:eastAsia="바탕" w:hAnsi="Arial"/>
                <w:b/>
                <w:bCs/>
                <w:szCs w:val="20"/>
                <w:lang w:eastAsia="x-none"/>
              </w:rPr>
            </w:pPr>
            <w:r w:rsidRPr="009E7FC0">
              <w:rPr>
                <w:rFonts w:ascii="Arial" w:eastAsia="바탕" w:hAnsi="Arial" w:hint="eastAsia"/>
                <w:b/>
                <w:bCs/>
                <w:szCs w:val="20"/>
                <w:lang w:eastAsia="x-none"/>
              </w:rPr>
              <w:t xml:space="preserve">11.3.1 </w:t>
            </w:r>
            <w:hyperlink w:anchor="_Toc450829436" w:history="1">
              <w:r w:rsidR="00A1475D" w:rsidRPr="009E7FC0">
                <w:rPr>
                  <w:rFonts w:ascii="Arial" w:eastAsia="바탕" w:hAnsi="Arial"/>
                  <w:b/>
                  <w:bCs/>
                  <w:szCs w:val="20"/>
                  <w:lang w:eastAsia="x-none"/>
                </w:rPr>
                <w:t>Waveform</w:t>
              </w:r>
            </w:hyperlink>
          </w:p>
          <w:p w14:paraId="13E2C0CC" w14:textId="77777777" w:rsidR="00A1475D" w:rsidRPr="009E7FC0" w:rsidRDefault="00A1475D" w:rsidP="00A1475D">
            <w:pPr>
              <w:rPr>
                <w:rFonts w:eastAsia="DengXian"/>
                <w:i/>
                <w:iCs/>
                <w:szCs w:val="20"/>
                <w:lang w:eastAsia="zh-CN"/>
              </w:rPr>
            </w:pPr>
            <w:r w:rsidRPr="009E7FC0">
              <w:rPr>
                <w:rFonts w:hint="eastAsia"/>
                <w:i/>
                <w:iCs/>
                <w:szCs w:val="20"/>
              </w:rPr>
              <w:t>In</w:t>
            </w:r>
            <w:r w:rsidRPr="009E7FC0">
              <w:rPr>
                <w:rFonts w:eastAsia="DengXian" w:hint="eastAsia"/>
                <w:i/>
                <w:iCs/>
                <w:szCs w:val="20"/>
                <w:lang w:eastAsia="zh-CN"/>
              </w:rPr>
              <w:t>cl</w:t>
            </w:r>
            <w:r w:rsidRPr="009E7FC0">
              <w:rPr>
                <w:rFonts w:hint="eastAsia"/>
                <w:i/>
                <w:iCs/>
                <w:szCs w:val="20"/>
              </w:rPr>
              <w:t>uding proposals for improving spectrum efficiency, power efficiency</w:t>
            </w:r>
            <w:r w:rsidRPr="009E7FC0">
              <w:rPr>
                <w:rFonts w:eastAsia="DengXian" w:hint="eastAsia"/>
                <w:i/>
                <w:iCs/>
                <w:szCs w:val="20"/>
                <w:lang w:eastAsia="zh-CN"/>
              </w:rPr>
              <w:t>, coexistence</w:t>
            </w:r>
            <w:r w:rsidRPr="009E7FC0">
              <w:rPr>
                <w:rFonts w:hint="eastAsia"/>
                <w:i/>
                <w:iCs/>
                <w:szCs w:val="20"/>
              </w:rPr>
              <w:t xml:space="preserve"> </w:t>
            </w:r>
            <w:r w:rsidRPr="009E7FC0">
              <w:rPr>
                <w:rFonts w:eastAsia="DengXian" w:hint="eastAsia"/>
                <w:i/>
                <w:iCs/>
                <w:szCs w:val="20"/>
                <w:lang w:eastAsia="zh-CN"/>
              </w:rPr>
              <w:t xml:space="preserve">and </w:t>
            </w:r>
            <w:r w:rsidRPr="009E7FC0">
              <w:rPr>
                <w:rFonts w:hint="eastAsia"/>
                <w:i/>
                <w:iCs/>
                <w:szCs w:val="20"/>
              </w:rPr>
              <w:t>coverage</w:t>
            </w:r>
            <w:r w:rsidRPr="009E7FC0">
              <w:rPr>
                <w:rFonts w:eastAsia="DengXian" w:hint="eastAsia"/>
                <w:i/>
                <w:iCs/>
                <w:szCs w:val="20"/>
                <w:lang w:eastAsia="zh-CN"/>
              </w:rPr>
              <w:t>, etc.</w:t>
            </w:r>
          </w:p>
          <w:p w14:paraId="7D0B2068" w14:textId="3FD58082" w:rsidR="00A1475D" w:rsidRPr="009E7FC0" w:rsidRDefault="00091792" w:rsidP="00231241">
            <w:pPr>
              <w:pStyle w:val="3"/>
              <w:tabs>
                <w:tab w:val="num" w:pos="720"/>
              </w:tabs>
              <w:spacing w:before="240" w:after="60"/>
              <w:ind w:leftChars="0" w:left="720" w:firstLineChars="0" w:hanging="720"/>
              <w:rPr>
                <w:rFonts w:ascii="Arial" w:eastAsia="바탕" w:hAnsi="Arial"/>
                <w:b/>
                <w:bCs/>
                <w:szCs w:val="20"/>
                <w:lang w:eastAsia="x-none"/>
              </w:rPr>
            </w:pPr>
            <w:r w:rsidRPr="009E7FC0">
              <w:rPr>
                <w:rFonts w:ascii="Arial" w:eastAsia="바탕" w:hAnsi="Arial" w:hint="eastAsia"/>
                <w:b/>
                <w:bCs/>
                <w:szCs w:val="20"/>
                <w:lang w:eastAsia="x-none"/>
              </w:rPr>
              <w:t xml:space="preserve">11.3.2 </w:t>
            </w:r>
            <w:r w:rsidR="00A1475D" w:rsidRPr="009E7FC0">
              <w:rPr>
                <w:rFonts w:ascii="Arial" w:eastAsia="바탕" w:hAnsi="Arial" w:hint="eastAsia"/>
                <w:b/>
                <w:bCs/>
                <w:szCs w:val="20"/>
                <w:lang w:eastAsia="x-none"/>
              </w:rPr>
              <w:t xml:space="preserve">Frame </w:t>
            </w:r>
            <w:r w:rsidR="00A1475D" w:rsidRPr="009E7FC0">
              <w:rPr>
                <w:rFonts w:ascii="Arial" w:eastAsia="바탕" w:hAnsi="Arial"/>
                <w:b/>
                <w:bCs/>
                <w:szCs w:val="20"/>
                <w:lang w:eastAsia="x-none"/>
              </w:rPr>
              <w:t>structure</w:t>
            </w:r>
            <w:r w:rsidR="00A1475D" w:rsidRPr="009E7FC0">
              <w:rPr>
                <w:rFonts w:ascii="Arial" w:eastAsia="바탕" w:hAnsi="Arial" w:hint="eastAsia"/>
                <w:b/>
                <w:bCs/>
                <w:szCs w:val="20"/>
                <w:lang w:eastAsia="x-none"/>
              </w:rPr>
              <w:t xml:space="preserve"> </w:t>
            </w:r>
          </w:p>
          <w:p w14:paraId="016BD6A5" w14:textId="53429B3D" w:rsidR="00EB48CE" w:rsidRDefault="00A1475D" w:rsidP="009E7FC0">
            <w:pPr>
              <w:rPr>
                <w:i/>
                <w:iCs/>
                <w:szCs w:val="20"/>
              </w:rPr>
            </w:pPr>
            <w:r w:rsidRPr="009E7FC0">
              <w:rPr>
                <w:rFonts w:hint="eastAsia"/>
                <w:i/>
                <w:iCs/>
                <w:szCs w:val="20"/>
              </w:rPr>
              <w:t>I</w:t>
            </w:r>
            <w:r w:rsidRPr="009E7FC0">
              <w:rPr>
                <w:i/>
                <w:iCs/>
                <w:szCs w:val="20"/>
              </w:rPr>
              <w:t xml:space="preserve">ncluding </w:t>
            </w:r>
            <w:hyperlink w:anchor="_Toc450829438" w:history="1">
              <w:r w:rsidRPr="00053C0D">
                <w:rPr>
                  <w:rFonts w:eastAsia="DengXian" w:hint="eastAsia"/>
                  <w:i/>
                  <w:iCs/>
                  <w:szCs w:val="20"/>
                  <w:lang w:eastAsia="zh-CN"/>
                </w:rPr>
                <w:t>n</w:t>
              </w:r>
              <w:r w:rsidRPr="00053C0D">
                <w:rPr>
                  <w:i/>
                  <w:iCs/>
                  <w:szCs w:val="20"/>
                </w:rPr>
                <w:t>umerology</w:t>
              </w:r>
              <w:r w:rsidRPr="00613616">
                <w:rPr>
                  <w:i/>
                  <w:iCs/>
                  <w:szCs w:val="20"/>
                </w:rPr>
                <w:t xml:space="preserve"> </w:t>
              </w:r>
              <w:r w:rsidRPr="009E7FC0">
                <w:rPr>
                  <w:i/>
                  <w:iCs/>
                  <w:szCs w:val="20"/>
                </w:rPr>
                <w:t>and frame structure</w:t>
              </w:r>
            </w:hyperlink>
            <w:r w:rsidRPr="009E7FC0">
              <w:rPr>
                <w:rFonts w:eastAsia="DengXian" w:hint="eastAsia"/>
                <w:i/>
                <w:iCs/>
                <w:szCs w:val="20"/>
                <w:lang w:eastAsia="zh-CN"/>
              </w:rPr>
              <w:t xml:space="preserve"> (for all </w:t>
            </w:r>
            <w:r w:rsidRPr="00053C0D">
              <w:rPr>
                <w:rFonts w:eastAsia="DengXian" w:hint="eastAsia"/>
                <w:i/>
                <w:iCs/>
                <w:szCs w:val="20"/>
                <w:lang w:eastAsia="zh-CN"/>
              </w:rPr>
              <w:t>duplex types</w:t>
            </w:r>
            <w:r w:rsidRPr="009E7FC0">
              <w:rPr>
                <w:rFonts w:eastAsia="DengXian" w:hint="eastAsia"/>
                <w:i/>
                <w:iCs/>
                <w:szCs w:val="20"/>
                <w:lang w:eastAsia="zh-CN"/>
              </w:rPr>
              <w:t>)</w:t>
            </w:r>
            <w:r w:rsidRPr="009E7FC0">
              <w:rPr>
                <w:rFonts w:hint="eastAsia"/>
                <w:i/>
                <w:iCs/>
                <w:szCs w:val="20"/>
              </w:rPr>
              <w:t xml:space="preserve">, as well as </w:t>
            </w:r>
            <w:r w:rsidRPr="009E7FC0">
              <w:rPr>
                <w:i/>
                <w:iCs/>
                <w:szCs w:val="20"/>
              </w:rPr>
              <w:t>compatibility</w:t>
            </w:r>
            <w:r w:rsidRPr="009E7FC0">
              <w:rPr>
                <w:rFonts w:hint="eastAsia"/>
                <w:i/>
                <w:iCs/>
                <w:szCs w:val="20"/>
              </w:rPr>
              <w:t xml:space="preserve"> </w:t>
            </w:r>
            <w:r w:rsidRPr="009E7FC0">
              <w:rPr>
                <w:i/>
                <w:iCs/>
                <w:szCs w:val="20"/>
              </w:rPr>
              <w:t>with 5G NR to allow for efficient 5G-6G Multi-RAT Spectrum Sharing (</w:t>
            </w:r>
            <w:r w:rsidRPr="00053C0D">
              <w:rPr>
                <w:i/>
                <w:iCs/>
                <w:szCs w:val="20"/>
              </w:rPr>
              <w:t>MRSS</w:t>
            </w:r>
            <w:r w:rsidRPr="009E7FC0">
              <w:rPr>
                <w:i/>
                <w:iCs/>
                <w:szCs w:val="20"/>
              </w:rPr>
              <w:t>).</w:t>
            </w:r>
          </w:p>
          <w:p w14:paraId="04618BDB" w14:textId="64B8711E" w:rsidR="004B3915" w:rsidRPr="009E7FC0" w:rsidRDefault="004B3915" w:rsidP="009E7FC0">
            <w:pPr>
              <w:rPr>
                <w:szCs w:val="20"/>
                <w:lang w:val="en-US" w:eastAsia="zh-CN"/>
              </w:rPr>
            </w:pPr>
          </w:p>
        </w:tc>
      </w:tr>
    </w:tbl>
    <w:p w14:paraId="05E898EB" w14:textId="798E5A67" w:rsidR="00D15E8C" w:rsidRPr="00EB48CE" w:rsidRDefault="00D15E8C" w:rsidP="00D15E8C">
      <w:pPr>
        <w:pStyle w:val="1"/>
        <w:numPr>
          <w:ilvl w:val="0"/>
          <w:numId w:val="1"/>
        </w:numPr>
        <w:rPr>
          <w:lang w:eastAsia="ko-KR"/>
        </w:rPr>
      </w:pPr>
      <w:r w:rsidRPr="00EB48CE">
        <w:rPr>
          <w:lang w:eastAsia="ko-KR"/>
        </w:rPr>
        <w:t>Discussion</w:t>
      </w:r>
    </w:p>
    <w:p w14:paraId="1A40F238" w14:textId="2CC3D93E" w:rsidR="00AA5CF3" w:rsidRDefault="00AA5CF3" w:rsidP="00AA5CF3">
      <w:pPr>
        <w:pStyle w:val="H2"/>
        <w:numPr>
          <w:ilvl w:val="1"/>
          <w:numId w:val="1"/>
        </w:numPr>
        <w:ind w:leftChars="0"/>
      </w:pPr>
      <w:r>
        <w:rPr>
          <w:rFonts w:hint="eastAsia"/>
        </w:rPr>
        <w:t>Spectrum issue</w:t>
      </w:r>
      <w:r w:rsidR="00B2310D">
        <w:rPr>
          <w:rFonts w:hint="eastAsia"/>
        </w:rPr>
        <w:t>s</w:t>
      </w:r>
    </w:p>
    <w:p w14:paraId="6A618639" w14:textId="649C5F79" w:rsidR="00566BA9" w:rsidRPr="00EB48CE" w:rsidRDefault="00A53412" w:rsidP="00566BA9">
      <w:pPr>
        <w:pStyle w:val="H2"/>
        <w:numPr>
          <w:ilvl w:val="2"/>
          <w:numId w:val="1"/>
        </w:numPr>
        <w:ind w:leftChars="0"/>
      </w:pPr>
      <w:r>
        <w:rPr>
          <w:rFonts w:hint="eastAsia"/>
        </w:rPr>
        <w:t>Need for wideband allocations</w:t>
      </w:r>
    </w:p>
    <w:p w14:paraId="7306729F" w14:textId="493068DE" w:rsidR="00535345" w:rsidRDefault="00A53412" w:rsidP="00A53412">
      <w:pPr>
        <w:pStyle w:val="af2"/>
        <w:rPr>
          <w:lang w:val="en-US" w:eastAsia="ko-KR"/>
        </w:rPr>
      </w:pPr>
      <w:r>
        <w:rPr>
          <w:rFonts w:hint="eastAsia"/>
          <w:lang w:val="en-US" w:eastAsia="ko-KR"/>
        </w:rPr>
        <w:t xml:space="preserve">We mention the current NR </w:t>
      </w:r>
      <w:r w:rsidR="00003007">
        <w:rPr>
          <w:rFonts w:hint="eastAsia"/>
          <w:lang w:val="en-US" w:eastAsia="ko-KR"/>
        </w:rPr>
        <w:t>bottleneck</w:t>
      </w:r>
      <w:r>
        <w:rPr>
          <w:rFonts w:hint="eastAsia"/>
          <w:lang w:val="en-US" w:eastAsia="ko-KR"/>
        </w:rPr>
        <w:t xml:space="preserve"> for</w:t>
      </w:r>
      <w:r w:rsidR="00003007">
        <w:rPr>
          <w:rFonts w:hint="eastAsia"/>
          <w:lang w:val="en-US" w:eastAsia="ko-KR"/>
        </w:rPr>
        <w:t xml:space="preserve"> </w:t>
      </w:r>
      <w:r w:rsidR="00760F5B">
        <w:rPr>
          <w:rFonts w:hint="eastAsia"/>
          <w:lang w:val="en-US" w:eastAsia="ko-KR"/>
        </w:rPr>
        <w:t>wideba</w:t>
      </w:r>
      <w:r w:rsidR="00C441D2">
        <w:rPr>
          <w:rFonts w:hint="eastAsia"/>
          <w:lang w:val="en-US" w:eastAsia="ko-KR"/>
        </w:rPr>
        <w:t xml:space="preserve">nd allocations. NR system can allocate at most 100 MHz in FR1 </w:t>
      </w:r>
      <w:r w:rsidR="00AD1D5D">
        <w:rPr>
          <w:rFonts w:hint="eastAsia"/>
          <w:lang w:val="en-US" w:eastAsia="ko-KR"/>
        </w:rPr>
        <w:t xml:space="preserve">according to TS 38.104. </w:t>
      </w:r>
      <w:r w:rsidR="0033728F">
        <w:rPr>
          <w:rFonts w:hint="eastAsia"/>
          <w:lang w:val="en-US" w:eastAsia="ko-KR"/>
        </w:rPr>
        <w:t xml:space="preserve">For </w:t>
      </w:r>
      <w:proofErr w:type="spellStart"/>
      <w:r w:rsidR="0033728F">
        <w:rPr>
          <w:rFonts w:hint="eastAsia"/>
          <w:lang w:val="en-US" w:eastAsia="ko-KR"/>
        </w:rPr>
        <w:t>wideder</w:t>
      </w:r>
      <w:proofErr w:type="spellEnd"/>
      <w:r w:rsidR="0033728F">
        <w:rPr>
          <w:rFonts w:hint="eastAsia"/>
          <w:lang w:val="en-US" w:eastAsia="ko-KR"/>
        </w:rPr>
        <w:t xml:space="preserve"> bandwidth, the network can apply CA</w:t>
      </w:r>
      <w:r w:rsidR="00341430">
        <w:rPr>
          <w:rFonts w:hint="eastAsia"/>
          <w:lang w:val="en-US" w:eastAsia="ko-KR"/>
        </w:rPr>
        <w:t xml:space="preserve">, however, CA may not be an efficient solution </w:t>
      </w:r>
      <w:r w:rsidR="005D3F2A">
        <w:rPr>
          <w:rFonts w:hint="eastAsia"/>
          <w:lang w:val="en-US" w:eastAsia="ko-KR"/>
        </w:rPr>
        <w:t xml:space="preserve">in terms of overhead </w:t>
      </w:r>
      <w:r w:rsidR="00341430">
        <w:rPr>
          <w:rFonts w:hint="eastAsia"/>
          <w:lang w:val="en-US" w:eastAsia="ko-KR"/>
        </w:rPr>
        <w:t xml:space="preserve">because for example </w:t>
      </w:r>
      <w:r w:rsidR="000B7073">
        <w:rPr>
          <w:rFonts w:hint="eastAsia"/>
          <w:lang w:val="en-US" w:eastAsia="ko-KR"/>
        </w:rPr>
        <w:t xml:space="preserve">almost </w:t>
      </w:r>
      <w:r w:rsidR="00341430">
        <w:rPr>
          <w:rFonts w:hint="eastAsia"/>
          <w:lang w:val="en-US" w:eastAsia="ko-KR"/>
        </w:rPr>
        <w:t xml:space="preserve">full L1 signal/channel </w:t>
      </w:r>
      <w:r w:rsidR="005D3F2A">
        <w:rPr>
          <w:rFonts w:hint="eastAsia"/>
          <w:lang w:val="en-US" w:eastAsia="ko-KR"/>
        </w:rPr>
        <w:t>should</w:t>
      </w:r>
      <w:r w:rsidR="00341430">
        <w:rPr>
          <w:rFonts w:hint="eastAsia"/>
          <w:lang w:val="en-US" w:eastAsia="ko-KR"/>
        </w:rPr>
        <w:t xml:space="preserve"> be configured per serving cell</w:t>
      </w:r>
      <w:r w:rsidR="00077892">
        <w:rPr>
          <w:rFonts w:hint="eastAsia"/>
          <w:lang w:val="en-US" w:eastAsia="ko-KR"/>
        </w:rPr>
        <w:t xml:space="preserve"> as well as </w:t>
      </w:r>
      <w:r w:rsidR="000B7073">
        <w:rPr>
          <w:rFonts w:hint="eastAsia"/>
          <w:lang w:val="en-US" w:eastAsia="ko-KR"/>
        </w:rPr>
        <w:t>a sufficient guard ban</w:t>
      </w:r>
      <w:r w:rsidR="00077892">
        <w:rPr>
          <w:rFonts w:hint="eastAsia"/>
          <w:lang w:val="en-US" w:eastAsia="ko-KR"/>
        </w:rPr>
        <w:t xml:space="preserve">d. </w:t>
      </w:r>
      <w:r w:rsidR="00535345">
        <w:rPr>
          <w:rFonts w:hint="eastAsia"/>
          <w:lang w:val="en-US" w:eastAsia="ko-KR"/>
        </w:rPr>
        <w:t xml:space="preserve">In addition, </w:t>
      </w:r>
      <w:r w:rsidR="002223E2">
        <w:rPr>
          <w:rFonts w:hint="eastAsia"/>
          <w:lang w:val="en-US" w:eastAsia="ko-KR"/>
        </w:rPr>
        <w:t>UL CA requires a power split of a UE power amplifier, and UL coverage becomes limited</w:t>
      </w:r>
      <w:r w:rsidR="000C5B00">
        <w:rPr>
          <w:rFonts w:hint="eastAsia"/>
          <w:lang w:val="en-US" w:eastAsia="ko-KR"/>
        </w:rPr>
        <w:t xml:space="preserve"> and PUSCH BLER can be worse than a wider contiguous frequency allocation.</w:t>
      </w:r>
    </w:p>
    <w:p w14:paraId="60178E68" w14:textId="7F624FA5" w:rsidR="003E1EC8" w:rsidRPr="003E1EC8" w:rsidRDefault="00672BD1" w:rsidP="00D93197">
      <w:pPr>
        <w:pStyle w:val="af2"/>
        <w:rPr>
          <w:lang w:val="en-GB" w:eastAsia="ko-KR"/>
        </w:rPr>
      </w:pPr>
      <w:r>
        <w:rPr>
          <w:rFonts w:hint="eastAsia"/>
          <w:lang w:val="en-US" w:eastAsia="ko-KR"/>
        </w:rPr>
        <w:t>The IMT-2030 test environment may include 200 MHz channel bandwidth</w:t>
      </w:r>
      <w:r w:rsidR="00B91FA5">
        <w:rPr>
          <w:rFonts w:hint="eastAsia"/>
          <w:lang w:val="en-US" w:eastAsia="ko-KR"/>
        </w:rPr>
        <w:t xml:space="preserve"> by LS from </w:t>
      </w:r>
      <w:r w:rsidR="00B91FA5" w:rsidRPr="00BE536B">
        <w:rPr>
          <w:rFonts w:hint="eastAsia"/>
          <w:lang w:val="en-US" w:eastAsia="ko-KR"/>
        </w:rPr>
        <w:t>3GPP (RP-250810).</w:t>
      </w:r>
      <w:r w:rsidR="00932A33" w:rsidRPr="00BE536B">
        <w:rPr>
          <w:rFonts w:hint="eastAsia"/>
          <w:lang w:val="en-US" w:eastAsia="ko-KR"/>
        </w:rPr>
        <w:t xml:space="preserve"> </w:t>
      </w:r>
      <w:r w:rsidR="00932A33">
        <w:rPr>
          <w:rFonts w:hint="eastAsia"/>
          <w:lang w:val="en-US" w:eastAsia="ko-KR"/>
        </w:rPr>
        <w:t>At least lower FR3 around 7 GHz may support 200 MHz or wider bandwidth.</w:t>
      </w:r>
      <w:r w:rsidR="00725763">
        <w:rPr>
          <w:rFonts w:hint="eastAsia"/>
          <w:lang w:val="en-US" w:eastAsia="ko-KR"/>
        </w:rPr>
        <w:t xml:space="preserve"> </w:t>
      </w:r>
      <w:r w:rsidR="00A32FAC">
        <w:rPr>
          <w:rFonts w:hint="eastAsia"/>
          <w:lang w:val="en-US" w:eastAsia="ko-KR"/>
        </w:rPr>
        <w:t>The</w:t>
      </w:r>
      <w:r w:rsidR="00725763">
        <w:rPr>
          <w:rFonts w:hint="eastAsia"/>
          <w:lang w:val="en-US" w:eastAsia="ko-KR"/>
        </w:rPr>
        <w:t xml:space="preserve"> </w:t>
      </w:r>
      <w:r w:rsidR="00A32FAC" w:rsidRPr="00A32FAC">
        <w:rPr>
          <w:lang w:val="en-GB" w:eastAsia="ko-KR"/>
        </w:rPr>
        <w:t xml:space="preserve">Rel-19 FS_NR_7_24GHz_CHmod SI </w:t>
      </w:r>
      <w:r w:rsidR="0086141F">
        <w:rPr>
          <w:rFonts w:hint="eastAsia"/>
          <w:lang w:val="en-GB" w:eastAsia="ko-KR"/>
        </w:rPr>
        <w:t xml:space="preserve">produces </w:t>
      </w:r>
      <w:r w:rsidR="00A32FAC" w:rsidRPr="00A32FAC">
        <w:rPr>
          <w:lang w:val="en-GB" w:eastAsia="ko-KR"/>
        </w:rPr>
        <w:t>TR 38.901-j00</w:t>
      </w:r>
      <w:r w:rsidR="0086141F">
        <w:rPr>
          <w:rFonts w:hint="eastAsia"/>
          <w:lang w:val="en-GB" w:eastAsia="ko-KR"/>
        </w:rPr>
        <w:t>, where</w:t>
      </w:r>
      <w:r w:rsidR="00A32FAC" w:rsidRPr="00A32FAC">
        <w:rPr>
          <w:lang w:val="en-GB" w:eastAsia="ko-KR"/>
        </w:rPr>
        <w:t xml:space="preserve"> </w:t>
      </w:r>
      <w:r w:rsidR="0086141F">
        <w:rPr>
          <w:rFonts w:hint="eastAsia"/>
          <w:lang w:val="en-GB" w:eastAsia="ko-KR"/>
        </w:rPr>
        <w:t>evaluation assumption</w:t>
      </w:r>
      <w:r w:rsidR="00721B2E">
        <w:rPr>
          <w:rFonts w:hint="eastAsia"/>
          <w:lang w:val="en-GB" w:eastAsia="ko-KR"/>
        </w:rPr>
        <w:t>s</w:t>
      </w:r>
      <w:r w:rsidR="003E1EC8">
        <w:rPr>
          <w:rFonts w:hint="eastAsia"/>
          <w:lang w:val="en-GB" w:eastAsia="ko-KR"/>
        </w:rPr>
        <w:t xml:space="preserve"> for calibration</w:t>
      </w:r>
      <w:r w:rsidR="0086141F">
        <w:rPr>
          <w:rFonts w:hint="eastAsia"/>
          <w:lang w:val="en-GB" w:eastAsia="ko-KR"/>
        </w:rPr>
        <w:t xml:space="preserve"> </w:t>
      </w:r>
      <w:r w:rsidR="00721B2E">
        <w:rPr>
          <w:rFonts w:hint="eastAsia"/>
          <w:lang w:val="en-GB" w:eastAsia="ko-KR"/>
        </w:rPr>
        <w:t>include</w:t>
      </w:r>
      <w:r w:rsidR="00A32FAC" w:rsidRPr="00A32FAC">
        <w:rPr>
          <w:lang w:val="en-GB" w:eastAsia="ko-KR"/>
        </w:rPr>
        <w:t xml:space="preserve"> </w:t>
      </w:r>
      <w:r w:rsidR="00D93197">
        <w:rPr>
          <w:rFonts w:hint="eastAsia"/>
          <w:lang w:val="en-GB" w:eastAsia="ko-KR"/>
        </w:rPr>
        <w:t xml:space="preserve">20 MHz for 7 GHz and optionally </w:t>
      </w:r>
      <w:r w:rsidR="00A32FAC" w:rsidRPr="00A32FAC">
        <w:rPr>
          <w:lang w:val="en-GB" w:eastAsia="ko-KR"/>
        </w:rPr>
        <w:t>200 MHz option for FR3 at 7 GHz and 15 GHz</w:t>
      </w:r>
      <w:r w:rsidR="00D93197">
        <w:rPr>
          <w:rFonts w:hint="eastAsia"/>
          <w:lang w:val="en-GB" w:eastAsia="ko-KR"/>
        </w:rPr>
        <w:t>.</w:t>
      </w:r>
      <w:r w:rsidR="00D93197" w:rsidRPr="003E1EC8">
        <w:rPr>
          <w:rFonts w:hint="eastAsia"/>
          <w:lang w:val="en-GB" w:eastAsia="ko-KR"/>
        </w:rPr>
        <w:t xml:space="preserve"> </w:t>
      </w:r>
      <w:r w:rsidR="00823451">
        <w:rPr>
          <w:rFonts w:hint="eastAsia"/>
          <w:lang w:val="en-US" w:eastAsia="ko-KR"/>
        </w:rPr>
        <w:t xml:space="preserve">The Rel-20 </w:t>
      </w:r>
      <w:r w:rsidR="00823451" w:rsidRPr="00823451">
        <w:rPr>
          <w:lang w:val="en-US" w:eastAsia="ko-KR"/>
        </w:rPr>
        <w:t>FS_6G_RAN_Scen_Req</w:t>
      </w:r>
      <w:r w:rsidR="00823451">
        <w:rPr>
          <w:rFonts w:hint="eastAsia"/>
          <w:lang w:val="en-US" w:eastAsia="ko-KR"/>
        </w:rPr>
        <w:t xml:space="preserve"> already captured in its </w:t>
      </w:r>
      <w:r w:rsidR="00B96119">
        <w:rPr>
          <w:rFonts w:hint="eastAsia"/>
          <w:lang w:val="en-US" w:eastAsia="ko-KR"/>
        </w:rPr>
        <w:t>WID</w:t>
      </w:r>
      <w:r w:rsidR="00823451">
        <w:rPr>
          <w:rFonts w:hint="eastAsia"/>
          <w:lang w:val="en-US" w:eastAsia="ko-KR"/>
        </w:rPr>
        <w:t>.</w:t>
      </w:r>
    </w:p>
    <w:p w14:paraId="7F940B36" w14:textId="56B18A64" w:rsidR="008D6731" w:rsidRDefault="00721B2E" w:rsidP="00FE0128">
      <w:pPr>
        <w:pStyle w:val="af2"/>
        <w:rPr>
          <w:lang w:eastAsia="ko-KR"/>
        </w:rPr>
      </w:pPr>
      <w:r>
        <w:rPr>
          <w:rFonts w:hint="eastAsia"/>
          <w:lang w:val="en-US" w:eastAsia="ko-KR"/>
        </w:rPr>
        <w:t xml:space="preserve">In most countries, allocating such </w:t>
      </w:r>
      <w:r w:rsidR="004064C5">
        <w:rPr>
          <w:rFonts w:hint="eastAsia"/>
          <w:lang w:val="en-US" w:eastAsia="ko-KR"/>
        </w:rPr>
        <w:t xml:space="preserve">contiguous bandwidth to a single operator would be difficult. </w:t>
      </w:r>
      <w:proofErr w:type="gramStart"/>
      <w:r w:rsidR="004064C5">
        <w:rPr>
          <w:rFonts w:hint="eastAsia"/>
          <w:lang w:val="en-US" w:eastAsia="ko-KR"/>
        </w:rPr>
        <w:t>Thus</w:t>
      </w:r>
      <w:proofErr w:type="gramEnd"/>
      <w:r w:rsidR="004064C5">
        <w:rPr>
          <w:rFonts w:hint="eastAsia"/>
          <w:lang w:val="en-US" w:eastAsia="ko-KR"/>
        </w:rPr>
        <w:t xml:space="preserve"> </w:t>
      </w:r>
      <w:r w:rsidR="00317FAC">
        <w:rPr>
          <w:rFonts w:hint="eastAsia"/>
          <w:lang w:val="en-US" w:eastAsia="ko-KR"/>
        </w:rPr>
        <w:t>any aggregation approach is required</w:t>
      </w:r>
      <w:r w:rsidR="00DD2A9D">
        <w:rPr>
          <w:rFonts w:hint="eastAsia"/>
          <w:lang w:val="en-US" w:eastAsia="ko-KR"/>
        </w:rPr>
        <w:t xml:space="preserve"> just as previous RAT generations</w:t>
      </w:r>
      <w:r w:rsidR="00D15DF3">
        <w:rPr>
          <w:rFonts w:hint="eastAsia"/>
          <w:lang w:val="en-US" w:eastAsia="ko-KR"/>
        </w:rPr>
        <w:t xml:space="preserve">, as </w:t>
      </w:r>
      <w:r w:rsidR="00C92142">
        <w:rPr>
          <w:rFonts w:hint="eastAsia"/>
          <w:lang w:val="en-US" w:eastAsia="ko-KR"/>
        </w:rPr>
        <w:t>many</w:t>
      </w:r>
      <w:r w:rsidR="00D15DF3">
        <w:rPr>
          <w:rFonts w:hint="eastAsia"/>
          <w:lang w:val="en-US" w:eastAsia="ko-KR"/>
        </w:rPr>
        <w:t xml:space="preserve"> companies already </w:t>
      </w:r>
      <w:r w:rsidR="00D15DF3" w:rsidRPr="00BE536B">
        <w:rPr>
          <w:rFonts w:hint="eastAsia"/>
          <w:lang w:val="en-US" w:eastAsia="ko-KR"/>
        </w:rPr>
        <w:t xml:space="preserve">mentioned </w:t>
      </w:r>
      <w:r w:rsidR="00586A5B" w:rsidRPr="00BE536B">
        <w:rPr>
          <w:rFonts w:hint="eastAsia"/>
          <w:lang w:val="en-US" w:eastAsia="ko-KR"/>
        </w:rPr>
        <w:t xml:space="preserve">(for example, </w:t>
      </w:r>
      <w:r w:rsidR="00586A5B" w:rsidRPr="00BE536B">
        <w:rPr>
          <w:lang w:val="en-GB" w:eastAsia="ko-KR"/>
        </w:rPr>
        <w:t>RP-251310</w:t>
      </w:r>
      <w:r w:rsidR="00852C6F">
        <w:rPr>
          <w:rFonts w:hint="eastAsia"/>
          <w:lang w:val="en-GB" w:eastAsia="ko-KR"/>
        </w:rPr>
        <w:t xml:space="preserve">, </w:t>
      </w:r>
      <w:r w:rsidR="00586A5B" w:rsidRPr="00BE536B">
        <w:rPr>
          <w:lang w:val="en-GB" w:eastAsia="ko-KR"/>
        </w:rPr>
        <w:t>RP-251334</w:t>
      </w:r>
      <w:r w:rsidR="00BE536B">
        <w:rPr>
          <w:rFonts w:hint="eastAsia"/>
          <w:lang w:val="en-GB" w:eastAsia="ko-KR"/>
        </w:rPr>
        <w:t>, etc</w:t>
      </w:r>
      <w:r w:rsidR="00586A5B" w:rsidRPr="00BE536B">
        <w:rPr>
          <w:rFonts w:hint="eastAsia"/>
          <w:lang w:val="en-GB" w:eastAsia="ko-KR"/>
        </w:rPr>
        <w:t>).</w:t>
      </w:r>
      <w:r w:rsidR="0095613E" w:rsidRPr="00BE536B">
        <w:rPr>
          <w:lang w:val="en-GB" w:eastAsia="ko-KR"/>
        </w:rPr>
        <w:t xml:space="preserve"> </w:t>
      </w:r>
      <w:r w:rsidR="00FE0128" w:rsidRPr="00BE536B">
        <w:rPr>
          <w:rFonts w:hint="eastAsia"/>
          <w:lang w:eastAsia="ko-KR"/>
        </w:rPr>
        <w:t>Therefore</w:t>
      </w:r>
      <w:r w:rsidR="00A56D1A" w:rsidRPr="00BE536B">
        <w:rPr>
          <w:rFonts w:hint="eastAsia"/>
          <w:lang w:eastAsia="ko-KR"/>
        </w:rPr>
        <w:t xml:space="preserve">, a </w:t>
      </w:r>
      <w:r w:rsidR="00FE0128" w:rsidRPr="00BE536B">
        <w:rPr>
          <w:rFonts w:hint="eastAsia"/>
          <w:lang w:eastAsia="ko-KR"/>
        </w:rPr>
        <w:t>wide spectrum alloc</w:t>
      </w:r>
      <w:r w:rsidR="00FE0128">
        <w:rPr>
          <w:rFonts w:hint="eastAsia"/>
          <w:lang w:eastAsia="ko-KR"/>
        </w:rPr>
        <w:t>ation with a careful aggregation should be discussed from the day one.</w:t>
      </w:r>
    </w:p>
    <w:p w14:paraId="38D47871" w14:textId="089E2688" w:rsidR="009D6AC8" w:rsidRPr="00BE536B" w:rsidRDefault="00EF255D" w:rsidP="00FE0128">
      <w:pPr>
        <w:pStyle w:val="af2"/>
        <w:rPr>
          <w:b/>
          <w:bCs/>
          <w:lang w:val="en-GB" w:eastAsia="ko-KR"/>
        </w:rPr>
      </w:pPr>
      <w:bookmarkStart w:id="11" w:name="_Ref205905875"/>
      <w:r w:rsidRPr="00131EE8">
        <w:rPr>
          <w:b/>
          <w:bCs/>
        </w:rPr>
        <w:t xml:space="preserve">Observation </w:t>
      </w:r>
      <w:r w:rsidRPr="00131EE8">
        <w:rPr>
          <w:b/>
          <w:bCs/>
        </w:rPr>
        <w:fldChar w:fldCharType="begin"/>
      </w:r>
      <w:r w:rsidRPr="00131EE8">
        <w:rPr>
          <w:b/>
          <w:bCs/>
        </w:rPr>
        <w:instrText xml:space="preserve"> SEQ Observation \* ARABIC </w:instrText>
      </w:r>
      <w:r w:rsidRPr="00131EE8">
        <w:rPr>
          <w:b/>
          <w:bCs/>
        </w:rPr>
        <w:fldChar w:fldCharType="separate"/>
      </w:r>
      <w:r w:rsidR="005D426B">
        <w:rPr>
          <w:b/>
          <w:bCs/>
          <w:noProof/>
        </w:rPr>
        <w:t>1</w:t>
      </w:r>
      <w:r w:rsidRPr="00131EE8">
        <w:rPr>
          <w:b/>
          <w:bCs/>
        </w:rPr>
        <w:fldChar w:fldCharType="end"/>
      </w:r>
      <w:r w:rsidRPr="00131EE8">
        <w:rPr>
          <w:rFonts w:hint="eastAsia"/>
          <w:b/>
          <w:bCs/>
          <w:lang w:eastAsia="ko-KR"/>
        </w:rPr>
        <w:t xml:space="preserve">: Wideband frequency allocation </w:t>
      </w:r>
      <w:r w:rsidR="00131EE8" w:rsidRPr="00131EE8">
        <w:rPr>
          <w:rFonts w:hint="eastAsia"/>
          <w:b/>
          <w:bCs/>
          <w:lang w:eastAsia="ko-KR"/>
        </w:rPr>
        <w:t>with an aggregation scheme is necessary to satisfy throughput</w:t>
      </w:r>
      <w:r w:rsidR="00BE536B">
        <w:rPr>
          <w:rFonts w:hint="eastAsia"/>
          <w:b/>
          <w:bCs/>
          <w:lang w:eastAsia="ko-KR"/>
        </w:rPr>
        <w:t xml:space="preserve"> TPR</w:t>
      </w:r>
      <w:r w:rsidR="00BE536B">
        <w:rPr>
          <w:rFonts w:hint="eastAsia"/>
          <w:b/>
          <w:bCs/>
          <w:lang w:val="en-GB" w:eastAsia="ko-KR"/>
        </w:rPr>
        <w:t>.</w:t>
      </w:r>
      <w:bookmarkEnd w:id="11"/>
    </w:p>
    <w:p w14:paraId="59400EE4" w14:textId="16875AEF" w:rsidR="00566BA9" w:rsidRPr="00EB48CE" w:rsidRDefault="00373A99" w:rsidP="00566BA9">
      <w:pPr>
        <w:pStyle w:val="H2"/>
        <w:numPr>
          <w:ilvl w:val="2"/>
          <w:numId w:val="1"/>
        </w:numPr>
        <w:ind w:leftChars="0"/>
      </w:pPr>
      <w:r w:rsidRPr="00373A99">
        <w:lastRenderedPageBreak/>
        <w:t xml:space="preserve">Refarming </w:t>
      </w:r>
      <w:r>
        <w:rPr>
          <w:rFonts w:hint="eastAsia"/>
        </w:rPr>
        <w:t>and fragmentation</w:t>
      </w:r>
    </w:p>
    <w:p w14:paraId="57A83E16" w14:textId="5B6EEE1F" w:rsidR="00C93059" w:rsidRDefault="002F708A" w:rsidP="007F06BD">
      <w:pPr>
        <w:pStyle w:val="af2"/>
        <w:rPr>
          <w:lang w:eastAsia="ko-KR"/>
        </w:rPr>
      </w:pPr>
      <w:r>
        <w:rPr>
          <w:rFonts w:hint="eastAsia"/>
          <w:lang w:eastAsia="ko-KR"/>
        </w:rPr>
        <w:t>FR1 bands already widely used by legacy RATS, including GSM, UTRA, E-UTRA, and NR.</w:t>
      </w:r>
      <w:r w:rsidR="005E0E92">
        <w:rPr>
          <w:rFonts w:hint="eastAsia"/>
          <w:lang w:eastAsia="ko-KR"/>
        </w:rPr>
        <w:t xml:space="preserve"> In Korea, many </w:t>
      </w:r>
      <w:r w:rsidR="00360227">
        <w:rPr>
          <w:rFonts w:hint="eastAsia"/>
          <w:lang w:eastAsia="ko-KR"/>
        </w:rPr>
        <w:t xml:space="preserve">FR1 </w:t>
      </w:r>
      <w:r w:rsidR="005E0E92">
        <w:rPr>
          <w:rFonts w:hint="eastAsia"/>
          <w:lang w:eastAsia="ko-KR"/>
        </w:rPr>
        <w:t xml:space="preserve">bands are licensed </w:t>
      </w:r>
      <w:r w:rsidR="00360227">
        <w:rPr>
          <w:rFonts w:hint="eastAsia"/>
          <w:lang w:eastAsia="ko-KR"/>
        </w:rPr>
        <w:t xml:space="preserve">for operators. For example, </w:t>
      </w:r>
      <w:r w:rsidR="00D27E7E">
        <w:rPr>
          <w:rFonts w:hint="eastAsia"/>
          <w:lang w:eastAsia="ko-KR"/>
        </w:rPr>
        <w:t>sub-1 GHz</w:t>
      </w:r>
      <w:r w:rsidR="00480718">
        <w:rPr>
          <w:rFonts w:hint="eastAsia"/>
          <w:lang w:eastAsia="ko-KR"/>
        </w:rPr>
        <w:t>,</w:t>
      </w:r>
      <w:r w:rsidR="00C54CB1">
        <w:rPr>
          <w:rFonts w:hint="eastAsia"/>
          <w:lang w:eastAsia="ko-KR"/>
        </w:rPr>
        <w:t xml:space="preserve"> 1.8 GHz, 2.1 GHz and 2.6 GHz</w:t>
      </w:r>
      <w:r w:rsidR="00D27E7E">
        <w:rPr>
          <w:rFonts w:hint="eastAsia"/>
          <w:lang w:eastAsia="ko-KR"/>
        </w:rPr>
        <w:t xml:space="preserve"> band</w:t>
      </w:r>
      <w:r w:rsidR="00480718">
        <w:rPr>
          <w:rFonts w:hint="eastAsia"/>
          <w:lang w:eastAsia="ko-KR"/>
        </w:rPr>
        <w:t>s</w:t>
      </w:r>
      <w:r w:rsidR="00D27E7E">
        <w:rPr>
          <w:rFonts w:hint="eastAsia"/>
          <w:lang w:eastAsia="ko-KR"/>
        </w:rPr>
        <w:t xml:space="preserve"> </w:t>
      </w:r>
      <w:r w:rsidR="00480718">
        <w:rPr>
          <w:rFonts w:hint="eastAsia"/>
          <w:lang w:eastAsia="ko-KR"/>
        </w:rPr>
        <w:t>are</w:t>
      </w:r>
      <w:r w:rsidR="00D27E7E">
        <w:rPr>
          <w:rFonts w:hint="eastAsia"/>
          <w:lang w:eastAsia="ko-KR"/>
        </w:rPr>
        <w:t xml:space="preserve"> dedicated to UTRA/E-UTRA</w:t>
      </w:r>
      <w:r w:rsidR="00C54CB1">
        <w:rPr>
          <w:rFonts w:hint="eastAsia"/>
          <w:lang w:eastAsia="ko-KR"/>
        </w:rPr>
        <w:t xml:space="preserve"> currently. The license will be expired around 2026</w:t>
      </w:r>
      <w:r w:rsidR="00D3518A">
        <w:rPr>
          <w:rFonts w:hint="eastAsia"/>
          <w:lang w:eastAsia="ko-KR"/>
        </w:rPr>
        <w:t xml:space="preserve"> </w:t>
      </w:r>
      <w:r w:rsidR="006A1337">
        <w:rPr>
          <w:rFonts w:hint="eastAsia"/>
          <w:lang w:eastAsia="ko-KR"/>
        </w:rPr>
        <w:t xml:space="preserve">in Korea </w:t>
      </w:r>
      <w:r w:rsidR="00D3518A">
        <w:rPr>
          <w:rFonts w:hint="eastAsia"/>
          <w:lang w:eastAsia="ko-KR"/>
        </w:rPr>
        <w:t xml:space="preserve">and the regulatory body are discussing its future policy. </w:t>
      </w:r>
      <w:r w:rsidR="00305BF5">
        <w:rPr>
          <w:rFonts w:hint="eastAsia"/>
          <w:lang w:eastAsia="ko-KR"/>
        </w:rPr>
        <w:t>Specifically, in June</w:t>
      </w:r>
      <w:r w:rsidR="008037D4">
        <w:rPr>
          <w:rFonts w:hint="eastAsia"/>
          <w:lang w:eastAsia="ko-KR"/>
        </w:rPr>
        <w:t xml:space="preserve"> 2026</w:t>
      </w:r>
      <w:r w:rsidR="00305BF5">
        <w:rPr>
          <w:rFonts w:hint="eastAsia"/>
          <w:lang w:eastAsia="ko-KR"/>
        </w:rPr>
        <w:t>, 60 MHz in sub-1 GHz band and 35 MHz in 1.</w:t>
      </w:r>
      <w:r w:rsidR="00F16A30">
        <w:rPr>
          <w:rFonts w:hint="eastAsia"/>
          <w:lang w:eastAsia="ko-KR"/>
        </w:rPr>
        <w:t>8 GHz band will be expired, and in December</w:t>
      </w:r>
      <w:r w:rsidR="008037D4">
        <w:rPr>
          <w:rFonts w:hint="eastAsia"/>
          <w:lang w:eastAsia="ko-KR"/>
        </w:rPr>
        <w:t xml:space="preserve"> 2026</w:t>
      </w:r>
      <w:r w:rsidR="00F16A30">
        <w:rPr>
          <w:rFonts w:hint="eastAsia"/>
          <w:lang w:eastAsia="ko-KR"/>
        </w:rPr>
        <w:t xml:space="preserve">, 35 MHz in 1.8 GHz band, 120 MHz in 2.1 GHz band, and 100 MHz in 2.6 GHz band will be expired. </w:t>
      </w:r>
      <w:r w:rsidR="00B85D85">
        <w:rPr>
          <w:rFonts w:hint="eastAsia"/>
          <w:lang w:eastAsia="ko-KR"/>
        </w:rPr>
        <w:t>Those spectrum</w:t>
      </w:r>
      <w:r w:rsidR="00C93059">
        <w:rPr>
          <w:rFonts w:hint="eastAsia"/>
          <w:lang w:eastAsia="ko-KR"/>
        </w:rPr>
        <w:t xml:space="preserve"> could re-allocate to previous generations</w:t>
      </w:r>
      <w:r w:rsidR="00B85D85">
        <w:rPr>
          <w:rFonts w:hint="eastAsia"/>
          <w:lang w:eastAsia="ko-KR"/>
        </w:rPr>
        <w:t xml:space="preserve"> RAT</w:t>
      </w:r>
      <w:r w:rsidR="001863F9">
        <w:rPr>
          <w:rFonts w:hint="eastAsia"/>
          <w:lang w:eastAsia="ko-KR"/>
        </w:rPr>
        <w:t>,</w:t>
      </w:r>
      <w:r w:rsidR="00C93059">
        <w:rPr>
          <w:rFonts w:hint="eastAsia"/>
          <w:lang w:eastAsia="ko-KR"/>
        </w:rPr>
        <w:t xml:space="preserve"> or </w:t>
      </w:r>
      <w:r w:rsidR="001863F9">
        <w:rPr>
          <w:rFonts w:hint="eastAsia"/>
          <w:lang w:eastAsia="ko-KR"/>
        </w:rPr>
        <w:t>might</w:t>
      </w:r>
      <w:r w:rsidR="00C93059">
        <w:rPr>
          <w:rFonts w:hint="eastAsia"/>
          <w:lang w:eastAsia="ko-KR"/>
        </w:rPr>
        <w:t xml:space="preserve"> open to </w:t>
      </w:r>
      <w:r w:rsidR="001863F9">
        <w:rPr>
          <w:rFonts w:hint="eastAsia"/>
          <w:lang w:eastAsia="ko-KR"/>
        </w:rPr>
        <w:t xml:space="preserve">other RAT such as 6GR </w:t>
      </w:r>
      <w:r w:rsidR="00BA0F59">
        <w:rPr>
          <w:rFonts w:hint="eastAsia"/>
          <w:lang w:eastAsia="ko-KR"/>
        </w:rPr>
        <w:t xml:space="preserve">to </w:t>
      </w:r>
      <w:r w:rsidR="009B5257">
        <w:rPr>
          <w:rFonts w:hint="eastAsia"/>
          <w:lang w:eastAsia="ko-KR"/>
        </w:rPr>
        <w:t>share those resources.</w:t>
      </w:r>
    </w:p>
    <w:p w14:paraId="5E9500FE" w14:textId="5AE8121D" w:rsidR="00841AC9" w:rsidRPr="00B87CFB" w:rsidRDefault="00B87CFB" w:rsidP="007F06BD">
      <w:pPr>
        <w:pStyle w:val="af2"/>
        <w:rPr>
          <w:lang w:val="en-GB" w:eastAsia="ko-KR"/>
        </w:rPr>
      </w:pPr>
      <w:r>
        <w:rPr>
          <w:rFonts w:hint="eastAsia"/>
          <w:lang w:eastAsia="ko-KR"/>
        </w:rPr>
        <w:t xml:space="preserve">Similarly, </w:t>
      </w:r>
      <w:r w:rsidR="00C64D3A" w:rsidRPr="00BE536B">
        <w:rPr>
          <w:lang w:val="en-GB" w:eastAsia="ko-KR"/>
        </w:rPr>
        <w:t xml:space="preserve">RP-251682 </w:t>
      </w:r>
      <w:r w:rsidR="00841AC9" w:rsidRPr="00B87CFB">
        <w:rPr>
          <w:rFonts w:hint="eastAsia"/>
          <w:lang w:val="en-GB" w:eastAsia="ko-KR"/>
        </w:rPr>
        <w:t xml:space="preserve">proposed to have </w:t>
      </w:r>
      <w:r w:rsidR="002E092D" w:rsidRPr="00B87CFB">
        <w:rPr>
          <w:rFonts w:hint="eastAsia"/>
          <w:lang w:val="en-GB" w:eastAsia="ko-KR"/>
        </w:rPr>
        <w:t>at least 20 MHz in sub-1 GHz</w:t>
      </w:r>
      <w:r w:rsidRPr="00B87CFB">
        <w:rPr>
          <w:rFonts w:hint="eastAsia"/>
          <w:lang w:val="en-GB" w:eastAsia="ko-KR"/>
        </w:rPr>
        <w:t xml:space="preserve"> and</w:t>
      </w:r>
      <w:r w:rsidR="002E092D" w:rsidRPr="00B87CFB">
        <w:rPr>
          <w:rFonts w:hint="eastAsia"/>
          <w:lang w:val="en-GB" w:eastAsia="ko-KR"/>
        </w:rPr>
        <w:t xml:space="preserve"> at least 40 MHz in sub-2 GHz</w:t>
      </w:r>
      <w:r w:rsidRPr="00B87CFB">
        <w:rPr>
          <w:rFonts w:hint="eastAsia"/>
          <w:lang w:val="en-GB" w:eastAsia="ko-KR"/>
        </w:rPr>
        <w:t>, both in all channel bandwidths.</w:t>
      </w:r>
      <w:r w:rsidR="00CF512D">
        <w:rPr>
          <w:rFonts w:hint="eastAsia"/>
          <w:lang w:val="en-GB" w:eastAsia="ko-KR"/>
        </w:rPr>
        <w:t xml:space="preserve"> This proposal loosely argues potential 6GR allocations in FR1.</w:t>
      </w:r>
      <w:r w:rsidR="005718EC">
        <w:rPr>
          <w:rFonts w:hint="eastAsia"/>
          <w:lang w:val="en-GB" w:eastAsia="ko-KR"/>
        </w:rPr>
        <w:t xml:space="preserve"> Using FR1 for 6GR system can be essential for early and </w:t>
      </w:r>
      <w:r w:rsidR="0094183E">
        <w:rPr>
          <w:rFonts w:hint="eastAsia"/>
          <w:lang w:val="en-GB" w:eastAsia="ko-KR"/>
        </w:rPr>
        <w:t>successful spread in the market.</w:t>
      </w:r>
    </w:p>
    <w:p w14:paraId="0CE7AAAC" w14:textId="074D62C0" w:rsidR="00566BA9" w:rsidRDefault="00D3518A" w:rsidP="007F06BD">
      <w:pPr>
        <w:pStyle w:val="af2"/>
        <w:rPr>
          <w:lang w:eastAsia="ko-KR"/>
        </w:rPr>
      </w:pPr>
      <w:r>
        <w:rPr>
          <w:rFonts w:hint="eastAsia"/>
          <w:lang w:eastAsia="ko-KR"/>
        </w:rPr>
        <w:t>Th</w:t>
      </w:r>
      <w:r w:rsidR="000C510A">
        <w:rPr>
          <w:rFonts w:hint="eastAsia"/>
          <w:lang w:eastAsia="ko-KR"/>
        </w:rPr>
        <w:t xml:space="preserve">ose low </w:t>
      </w:r>
      <w:r w:rsidR="00C62B23">
        <w:rPr>
          <w:rFonts w:hint="eastAsia"/>
          <w:lang w:eastAsia="ko-KR"/>
        </w:rPr>
        <w:t xml:space="preserve">FR1 </w:t>
      </w:r>
      <w:r w:rsidR="000C510A">
        <w:rPr>
          <w:rFonts w:hint="eastAsia"/>
          <w:lang w:eastAsia="ko-KR"/>
        </w:rPr>
        <w:t xml:space="preserve">bands are very efficient in terms of propagation, but their bandwidths are </w:t>
      </w:r>
      <w:r w:rsidR="005566A5">
        <w:rPr>
          <w:rFonts w:hint="eastAsia"/>
          <w:lang w:eastAsia="ko-KR"/>
        </w:rPr>
        <w:t xml:space="preserve">often </w:t>
      </w:r>
      <w:r w:rsidR="000C510A">
        <w:rPr>
          <w:rFonts w:hint="eastAsia"/>
          <w:lang w:eastAsia="ko-KR"/>
        </w:rPr>
        <w:t>narrow</w:t>
      </w:r>
      <w:r w:rsidR="005566A5">
        <w:rPr>
          <w:rFonts w:hint="eastAsia"/>
          <w:lang w:eastAsia="ko-KR"/>
        </w:rPr>
        <w:t xml:space="preserve">. However, if we collect some of them effectively, then </w:t>
      </w:r>
      <w:r w:rsidR="006C3910">
        <w:rPr>
          <w:rFonts w:hint="eastAsia"/>
          <w:lang w:eastAsia="ko-KR"/>
        </w:rPr>
        <w:t>we would obtain a good amount of resources, for possible 6GR deployment.</w:t>
      </w:r>
    </w:p>
    <w:p w14:paraId="712F147D" w14:textId="11FE0412" w:rsidR="00D5218D" w:rsidRDefault="003903A7" w:rsidP="007F06BD">
      <w:pPr>
        <w:pStyle w:val="af2"/>
        <w:rPr>
          <w:lang w:eastAsia="ko-KR"/>
        </w:rPr>
      </w:pPr>
      <w:r>
        <w:rPr>
          <w:rFonts w:hint="eastAsia"/>
          <w:lang w:eastAsia="ko-KR"/>
        </w:rPr>
        <w:t>Without FR1 re</w:t>
      </w:r>
      <w:r w:rsidR="00875DD2">
        <w:rPr>
          <w:rFonts w:hint="eastAsia"/>
          <w:lang w:eastAsia="ko-KR"/>
        </w:rPr>
        <w:t xml:space="preserve">farming, at the extreme deployment, </w:t>
      </w:r>
      <w:r w:rsidR="00A6724F">
        <w:rPr>
          <w:rFonts w:hint="eastAsia"/>
          <w:lang w:eastAsia="ko-KR"/>
        </w:rPr>
        <w:t>FR3 would be the coverage band and this is not sufficient due to limited contiguous allocations. Aggregat</w:t>
      </w:r>
      <w:r w:rsidR="00B01E9F">
        <w:rPr>
          <w:rFonts w:hint="eastAsia"/>
          <w:lang w:eastAsia="ko-KR"/>
        </w:rPr>
        <w:t xml:space="preserve">ion of </w:t>
      </w:r>
      <w:proofErr w:type="spellStart"/>
      <w:r w:rsidR="00B01E9F">
        <w:rPr>
          <w:rFonts w:hint="eastAsia"/>
          <w:lang w:eastAsia="ko-KR"/>
        </w:rPr>
        <w:t>refarmed</w:t>
      </w:r>
      <w:proofErr w:type="spellEnd"/>
      <w:r w:rsidR="00B01E9F">
        <w:rPr>
          <w:rFonts w:hint="eastAsia"/>
          <w:lang w:eastAsia="ko-KR"/>
        </w:rPr>
        <w:t xml:space="preserve"> FR1 bands</w:t>
      </w:r>
      <w:r w:rsidR="0004278B">
        <w:rPr>
          <w:rFonts w:hint="eastAsia"/>
          <w:lang w:eastAsia="ko-KR"/>
        </w:rPr>
        <w:t xml:space="preserve"> </w:t>
      </w:r>
      <w:r w:rsidR="00651656">
        <w:rPr>
          <w:rFonts w:hint="eastAsia"/>
          <w:lang w:eastAsia="ko-KR"/>
        </w:rPr>
        <w:t xml:space="preserve">if possible </w:t>
      </w:r>
      <w:r w:rsidR="00B01E9F">
        <w:rPr>
          <w:rFonts w:hint="eastAsia"/>
          <w:lang w:eastAsia="ko-KR"/>
        </w:rPr>
        <w:t xml:space="preserve">and FR3 bands </w:t>
      </w:r>
      <w:r w:rsidR="00153769">
        <w:rPr>
          <w:rFonts w:hint="eastAsia"/>
          <w:lang w:eastAsia="ko-KR"/>
        </w:rPr>
        <w:t>if available will be required to meet both throughput and coverage TPRs.</w:t>
      </w:r>
      <w:r w:rsidR="00511B42">
        <w:rPr>
          <w:rFonts w:hint="eastAsia"/>
          <w:lang w:eastAsia="ko-KR"/>
        </w:rPr>
        <w:t xml:space="preserve"> To this end, we have to introduce a more efficient spectrum aggregation for 6GR than NR CA schemes.</w:t>
      </w:r>
    </w:p>
    <w:p w14:paraId="376195E0" w14:textId="3026462A" w:rsidR="00131EE8" w:rsidRDefault="00131EE8" w:rsidP="007F06BD">
      <w:pPr>
        <w:pStyle w:val="af2"/>
        <w:rPr>
          <w:lang w:eastAsia="ko-KR"/>
        </w:rPr>
      </w:pPr>
      <w:bookmarkStart w:id="12" w:name="_Ref205905880"/>
      <w:r w:rsidRPr="00131EE8">
        <w:rPr>
          <w:b/>
          <w:bCs/>
        </w:rPr>
        <w:t xml:space="preserve">Observation </w:t>
      </w:r>
      <w:r w:rsidRPr="00131EE8">
        <w:rPr>
          <w:b/>
          <w:bCs/>
        </w:rPr>
        <w:fldChar w:fldCharType="begin"/>
      </w:r>
      <w:r w:rsidRPr="00131EE8">
        <w:rPr>
          <w:b/>
          <w:bCs/>
        </w:rPr>
        <w:instrText xml:space="preserve"> SEQ Observation \* ARABIC </w:instrText>
      </w:r>
      <w:r w:rsidRPr="00131EE8">
        <w:rPr>
          <w:b/>
          <w:bCs/>
        </w:rPr>
        <w:fldChar w:fldCharType="separate"/>
      </w:r>
      <w:r w:rsidR="005D426B">
        <w:rPr>
          <w:b/>
          <w:bCs/>
          <w:noProof/>
        </w:rPr>
        <w:t>2</w:t>
      </w:r>
      <w:r w:rsidRPr="00131EE8">
        <w:rPr>
          <w:b/>
          <w:bCs/>
        </w:rPr>
        <w:fldChar w:fldCharType="end"/>
      </w:r>
      <w:r w:rsidRPr="00131EE8">
        <w:rPr>
          <w:rFonts w:hint="eastAsia"/>
          <w:b/>
          <w:bCs/>
          <w:lang w:eastAsia="ko-KR"/>
        </w:rPr>
        <w:t>:</w:t>
      </w:r>
      <w:r>
        <w:rPr>
          <w:rFonts w:hint="eastAsia"/>
          <w:b/>
          <w:bCs/>
          <w:lang w:eastAsia="ko-KR"/>
        </w:rPr>
        <w:t xml:space="preserve"> </w:t>
      </w:r>
      <w:r w:rsidR="00BC6F4A">
        <w:rPr>
          <w:rFonts w:hint="eastAsia"/>
          <w:b/>
          <w:bCs/>
          <w:lang w:eastAsia="ko-KR"/>
        </w:rPr>
        <w:t xml:space="preserve">6GR system may need </w:t>
      </w:r>
      <w:r w:rsidR="0093188B">
        <w:rPr>
          <w:rFonts w:hint="eastAsia"/>
          <w:b/>
          <w:bCs/>
          <w:lang w:eastAsia="ko-KR"/>
        </w:rPr>
        <w:t>to share legacy spectrums by re-allocation</w:t>
      </w:r>
      <w:r w:rsidR="000767E6">
        <w:rPr>
          <w:rFonts w:hint="eastAsia"/>
          <w:b/>
          <w:bCs/>
          <w:lang w:eastAsia="ko-KR"/>
        </w:rPr>
        <w:t>.</w:t>
      </w:r>
      <w:bookmarkEnd w:id="12"/>
    </w:p>
    <w:p w14:paraId="490B433C" w14:textId="2D4A3976" w:rsidR="00D5218D" w:rsidRDefault="006D397F" w:rsidP="007F06BD">
      <w:pPr>
        <w:pStyle w:val="af2"/>
        <w:rPr>
          <w:lang w:eastAsia="ko-KR"/>
        </w:rPr>
      </w:pPr>
      <w:r>
        <w:rPr>
          <w:rFonts w:hint="eastAsia"/>
          <w:lang w:eastAsia="ko-KR"/>
        </w:rPr>
        <w:t>MRSS can be a good bridge between NR and 6GR within a same carrier or band and</w:t>
      </w:r>
      <w:r w:rsidR="00795088">
        <w:rPr>
          <w:rFonts w:hint="eastAsia"/>
          <w:lang w:eastAsia="ko-KR"/>
        </w:rPr>
        <w:t xml:space="preserve"> this enables a gentle migration, as many companies pointed out in the last </w:t>
      </w:r>
      <w:r w:rsidR="00795088" w:rsidRPr="00BE536B">
        <w:rPr>
          <w:rFonts w:hint="eastAsia"/>
          <w:lang w:eastAsia="ko-KR"/>
        </w:rPr>
        <w:t>plenary (</w:t>
      </w:r>
      <w:r w:rsidR="003C0533" w:rsidRPr="00BE536B">
        <w:rPr>
          <w:lang w:eastAsia="ko-KR"/>
        </w:rPr>
        <w:t>RP-251128</w:t>
      </w:r>
      <w:r w:rsidR="00BE536B" w:rsidRPr="00BE536B">
        <w:rPr>
          <w:rFonts w:hint="eastAsia"/>
          <w:lang w:eastAsia="ko-KR"/>
        </w:rPr>
        <w:t>,</w:t>
      </w:r>
      <w:r w:rsidR="003C0533" w:rsidRPr="00BE536B">
        <w:rPr>
          <w:lang w:eastAsia="ko-KR"/>
        </w:rPr>
        <w:t xml:space="preserve"> RP-251682</w:t>
      </w:r>
      <w:r w:rsidR="00BE536B" w:rsidRPr="00BE536B">
        <w:rPr>
          <w:rFonts w:hint="eastAsia"/>
          <w:lang w:eastAsia="ko-KR"/>
        </w:rPr>
        <w:t>,</w:t>
      </w:r>
      <w:r w:rsidR="003C0533" w:rsidRPr="00BE536B">
        <w:rPr>
          <w:lang w:eastAsia="ko-KR"/>
        </w:rPr>
        <w:t xml:space="preserve"> RP-251217</w:t>
      </w:r>
      <w:r w:rsidR="00BE536B" w:rsidRPr="00BE536B">
        <w:rPr>
          <w:rFonts w:hint="eastAsia"/>
          <w:lang w:eastAsia="ko-KR"/>
        </w:rPr>
        <w:t xml:space="preserve">, </w:t>
      </w:r>
      <w:proofErr w:type="spellStart"/>
      <w:r w:rsidR="00BE536B" w:rsidRPr="00BE536B">
        <w:rPr>
          <w:rFonts w:hint="eastAsia"/>
          <w:lang w:eastAsia="ko-KR"/>
        </w:rPr>
        <w:t>etc</w:t>
      </w:r>
      <w:proofErr w:type="spellEnd"/>
      <w:r w:rsidR="00795088" w:rsidRPr="00BE536B">
        <w:rPr>
          <w:rFonts w:hint="eastAsia"/>
          <w:lang w:eastAsia="ko-KR"/>
        </w:rPr>
        <w:t>).</w:t>
      </w:r>
      <w:r w:rsidR="00B33E24" w:rsidRPr="00BE536B">
        <w:rPr>
          <w:rFonts w:hint="eastAsia"/>
          <w:lang w:eastAsia="ko-KR"/>
        </w:rPr>
        <w:t xml:space="preserve"> </w:t>
      </w:r>
      <w:r w:rsidR="00C84B48" w:rsidRPr="00BE536B">
        <w:rPr>
          <w:rFonts w:hint="eastAsia"/>
          <w:lang w:eastAsia="ko-KR"/>
        </w:rPr>
        <w:t>Considering coex</w:t>
      </w:r>
      <w:r w:rsidR="00C84B48">
        <w:rPr>
          <w:rFonts w:hint="eastAsia"/>
          <w:lang w:eastAsia="ko-KR"/>
        </w:rPr>
        <w:t xml:space="preserve">istence of NR and 6GR, we need </w:t>
      </w:r>
      <w:r w:rsidR="00B33E24">
        <w:rPr>
          <w:rFonts w:hint="eastAsia"/>
          <w:lang w:eastAsia="ko-KR"/>
        </w:rPr>
        <w:t xml:space="preserve">to focus on a </w:t>
      </w:r>
      <w:r w:rsidR="00DC5155">
        <w:rPr>
          <w:rFonts w:hint="eastAsia"/>
          <w:lang w:eastAsia="ko-KR"/>
        </w:rPr>
        <w:t xml:space="preserve">weak sense of </w:t>
      </w:r>
      <w:proofErr w:type="spellStart"/>
      <w:r w:rsidR="00DC5155">
        <w:rPr>
          <w:rFonts w:hint="eastAsia"/>
          <w:lang w:eastAsia="ko-KR"/>
        </w:rPr>
        <w:t>of</w:t>
      </w:r>
      <w:proofErr w:type="spellEnd"/>
      <w:r w:rsidR="00DC5155">
        <w:rPr>
          <w:rFonts w:hint="eastAsia"/>
          <w:lang w:eastAsia="ko-KR"/>
        </w:rPr>
        <w:t xml:space="preserve"> backward compatibility.</w:t>
      </w:r>
    </w:p>
    <w:p w14:paraId="65E515B5" w14:textId="77777777" w:rsidR="006E1D54" w:rsidRDefault="006E1D54" w:rsidP="006E1D54">
      <w:pPr>
        <w:pStyle w:val="af2"/>
        <w:rPr>
          <w:lang w:val="en-US" w:eastAsia="ko-KR"/>
        </w:rPr>
      </w:pPr>
      <w:r>
        <w:rPr>
          <w:rFonts w:hint="eastAsia"/>
          <w:lang w:val="en-US" w:eastAsia="ko-KR"/>
        </w:rPr>
        <w:t>MRSS can be diverse depending on considering scenarios. For instance, MRSS and CA mean that 6GR would use both FR1 and FR3. MRSS carrier should provide a coverage and this means that MRSS carrier would be a primary carrier, however MRSS carrier can be used as a secondary carrier to support efficient scheduling.</w:t>
      </w:r>
    </w:p>
    <w:p w14:paraId="207EA8FB" w14:textId="77777777" w:rsidR="006E1D54" w:rsidRDefault="006E1D54" w:rsidP="006E1D54">
      <w:pPr>
        <w:pStyle w:val="af2"/>
        <w:rPr>
          <w:lang w:val="en-US" w:eastAsia="ko-KR"/>
        </w:rPr>
      </w:pPr>
      <w:r>
        <w:rPr>
          <w:rFonts w:hint="eastAsia"/>
          <w:lang w:val="en-US" w:eastAsia="ko-KR"/>
        </w:rPr>
        <w:t xml:space="preserve">It is also possible that MRSS stand alone because it can be the important scenario for early deployment phase. In this case MRSS carrier can configure essential L1 signal/channels. </w:t>
      </w:r>
      <w:r>
        <w:rPr>
          <w:lang w:val="en-US" w:eastAsia="ko-KR"/>
        </w:rPr>
        <w:t>C</w:t>
      </w:r>
      <w:r>
        <w:rPr>
          <w:rFonts w:hint="eastAsia"/>
          <w:lang w:val="en-US" w:eastAsia="ko-KR"/>
        </w:rPr>
        <w:t>arriers in FR3 will be attached in terms of CA.</w:t>
      </w:r>
    </w:p>
    <w:p w14:paraId="36257210" w14:textId="77777777" w:rsidR="006E1D54" w:rsidRDefault="006E1D54" w:rsidP="006E1D54">
      <w:pPr>
        <w:pStyle w:val="af2"/>
        <w:rPr>
          <w:lang w:val="en-US" w:eastAsia="ko-KR"/>
        </w:rPr>
      </w:pPr>
      <w:r>
        <w:rPr>
          <w:rFonts w:hint="eastAsia"/>
          <w:lang w:val="en-US" w:eastAsia="ko-KR"/>
        </w:rPr>
        <w:t xml:space="preserve">In some sense, dual connectivity are also worth discussions because MRSS carrier might share a same hardware but other carrier might share different </w:t>
      </w:r>
      <w:proofErr w:type="spellStart"/>
      <w:r>
        <w:rPr>
          <w:rFonts w:hint="eastAsia"/>
          <w:lang w:val="en-US" w:eastAsia="ko-KR"/>
        </w:rPr>
        <w:t>hardwares</w:t>
      </w:r>
      <w:proofErr w:type="spellEnd"/>
      <w:r>
        <w:rPr>
          <w:rFonts w:hint="eastAsia"/>
          <w:lang w:val="en-US" w:eastAsia="ko-KR"/>
        </w:rPr>
        <w:t>. In this case, the 6GR system may not maintain CA requirements and this association can be regarded as a dual connectivity. This argument can be easily generalized to the co-located deployment or non-</w:t>
      </w:r>
      <w:proofErr w:type="spellStart"/>
      <w:r>
        <w:rPr>
          <w:rFonts w:hint="eastAsia"/>
          <w:lang w:val="en-US" w:eastAsia="ko-KR"/>
        </w:rPr>
        <w:t>colocated</w:t>
      </w:r>
      <w:proofErr w:type="spellEnd"/>
      <w:r>
        <w:rPr>
          <w:rFonts w:hint="eastAsia"/>
          <w:lang w:val="en-US" w:eastAsia="ko-KR"/>
        </w:rPr>
        <w:t xml:space="preserve"> deployment.</w:t>
      </w:r>
    </w:p>
    <w:p w14:paraId="33313DE2" w14:textId="77777777" w:rsidR="005D413B" w:rsidRDefault="00832892" w:rsidP="007F06BD">
      <w:pPr>
        <w:pStyle w:val="af2"/>
        <w:rPr>
          <w:lang w:eastAsia="ko-KR"/>
        </w:rPr>
      </w:pPr>
      <w:r>
        <w:rPr>
          <w:rFonts w:hint="eastAsia"/>
          <w:lang w:eastAsia="ko-KR"/>
        </w:rPr>
        <w:t xml:space="preserve">MRSS will help deploying 6GR, and as a first step, semi-static MRSS </w:t>
      </w:r>
      <w:r w:rsidR="009F3BC5">
        <w:rPr>
          <w:rFonts w:hint="eastAsia"/>
          <w:lang w:eastAsia="ko-KR"/>
        </w:rPr>
        <w:t xml:space="preserve">schemes would be introduced due to the simplicity. </w:t>
      </w:r>
      <w:r w:rsidR="005C195B">
        <w:rPr>
          <w:rFonts w:hint="eastAsia"/>
          <w:lang w:eastAsia="ko-KR"/>
        </w:rPr>
        <w:t xml:space="preserve">Next steps will add more FR3 bands to 6GR systems and become more dynamic. </w:t>
      </w:r>
      <w:r w:rsidR="00AA7C2F">
        <w:rPr>
          <w:rFonts w:hint="eastAsia"/>
          <w:lang w:eastAsia="ko-KR"/>
        </w:rPr>
        <w:t xml:space="preserve">We expect a </w:t>
      </w:r>
      <w:r w:rsidR="005D413B">
        <w:rPr>
          <w:rFonts w:hint="eastAsia"/>
          <w:lang w:eastAsia="ko-KR"/>
        </w:rPr>
        <w:t xml:space="preserve">final </w:t>
      </w:r>
      <w:r w:rsidR="00D81C91">
        <w:rPr>
          <w:rFonts w:hint="eastAsia"/>
          <w:lang w:eastAsia="ko-KR"/>
        </w:rPr>
        <w:t xml:space="preserve">MRSS </w:t>
      </w:r>
      <w:r w:rsidR="00FC7A2A">
        <w:rPr>
          <w:rFonts w:hint="eastAsia"/>
          <w:lang w:eastAsia="ko-KR"/>
        </w:rPr>
        <w:t xml:space="preserve">should </w:t>
      </w:r>
      <w:r w:rsidR="005D413B">
        <w:rPr>
          <w:rFonts w:hint="eastAsia"/>
          <w:lang w:eastAsia="ko-KR"/>
        </w:rPr>
        <w:t>collect</w:t>
      </w:r>
      <w:r w:rsidR="00531B93">
        <w:rPr>
          <w:rFonts w:hint="eastAsia"/>
          <w:lang w:eastAsia="ko-KR"/>
        </w:rPr>
        <w:t xml:space="preserve"> fragmented spectrums into a unified scheduling with minimal increased overhead</w:t>
      </w:r>
      <w:r w:rsidR="005D413B">
        <w:rPr>
          <w:rFonts w:hint="eastAsia"/>
          <w:lang w:eastAsia="ko-KR"/>
        </w:rPr>
        <w:t>.</w:t>
      </w:r>
    </w:p>
    <w:p w14:paraId="15F198B4" w14:textId="6E2DABA7" w:rsidR="00EE2219" w:rsidRDefault="005D413B" w:rsidP="00EE2219">
      <w:pPr>
        <w:pStyle w:val="af2"/>
        <w:rPr>
          <w:lang w:eastAsia="ko-KR"/>
        </w:rPr>
      </w:pPr>
      <w:r>
        <w:rPr>
          <w:rFonts w:hint="eastAsia"/>
          <w:lang w:eastAsia="ko-KR"/>
        </w:rPr>
        <w:t>Thus</w:t>
      </w:r>
      <w:r w:rsidR="00416254">
        <w:rPr>
          <w:rFonts w:hint="eastAsia"/>
          <w:lang w:eastAsia="ko-KR"/>
        </w:rPr>
        <w:t>, MRSS requires 6GR to have a similar</w:t>
      </w:r>
      <w:r w:rsidR="00FE001C">
        <w:rPr>
          <w:rFonts w:hint="eastAsia"/>
          <w:lang w:eastAsia="ko-KR"/>
        </w:rPr>
        <w:t xml:space="preserve"> frame structure to have efficient multiplexing. </w:t>
      </w:r>
      <w:r w:rsidR="00D92AFC">
        <w:rPr>
          <w:rFonts w:hint="eastAsia"/>
          <w:lang w:eastAsia="ko-KR"/>
        </w:rPr>
        <w:t xml:space="preserve">Otherwise we </w:t>
      </w:r>
      <w:r w:rsidR="003606EF">
        <w:rPr>
          <w:rFonts w:hint="eastAsia"/>
          <w:lang w:eastAsia="ko-KR"/>
        </w:rPr>
        <w:t>have to introduce a guard time to a</w:t>
      </w:r>
      <w:r w:rsidR="009D018D">
        <w:rPr>
          <w:rFonts w:hint="eastAsia"/>
          <w:lang w:eastAsia="ko-KR"/>
        </w:rPr>
        <w:t>lign mismatched frames.</w:t>
      </w:r>
      <w:r w:rsidR="0027512A">
        <w:rPr>
          <w:rFonts w:hint="eastAsia"/>
          <w:lang w:eastAsia="ko-KR"/>
        </w:rPr>
        <w:t xml:space="preserve"> </w:t>
      </w:r>
      <w:r w:rsidR="00EE2219">
        <w:rPr>
          <w:rFonts w:hint="eastAsia"/>
          <w:lang w:eastAsia="ko-KR"/>
        </w:rPr>
        <w:t>In our initial view, 6GR frame and NR frame should have durations with an integer multiples</w:t>
      </w:r>
      <w:r w:rsidR="006104FB">
        <w:rPr>
          <w:rFonts w:hint="eastAsia"/>
          <w:lang w:eastAsia="ko-KR"/>
        </w:rPr>
        <w:t>. For example, NR frame can be an integer multiple of 6GR frame</w:t>
      </w:r>
      <w:r w:rsidR="00A37DDA">
        <w:rPr>
          <w:rFonts w:hint="eastAsia"/>
          <w:lang w:eastAsia="ko-KR"/>
        </w:rPr>
        <w:t>, or vice versa.</w:t>
      </w:r>
    </w:p>
    <w:p w14:paraId="02BC2035" w14:textId="26308B69" w:rsidR="00272FD9" w:rsidRDefault="0027512A" w:rsidP="0027512A">
      <w:pPr>
        <w:pStyle w:val="af2"/>
        <w:rPr>
          <w:lang w:eastAsia="ko-KR"/>
        </w:rPr>
      </w:pPr>
      <w:r>
        <w:rPr>
          <w:rFonts w:hint="eastAsia"/>
          <w:lang w:eastAsia="ko-KR"/>
        </w:rPr>
        <w:t xml:space="preserve">Moreover, different waveform or numerology will make a guard band to avoid interferences, even provided that </w:t>
      </w:r>
      <w:r w:rsidR="009F78D2">
        <w:rPr>
          <w:rFonts w:hint="eastAsia"/>
          <w:lang w:eastAsia="ko-KR"/>
        </w:rPr>
        <w:t>a compatible frame structure is applied.</w:t>
      </w:r>
      <w:r w:rsidR="00EE2219">
        <w:rPr>
          <w:rFonts w:hint="eastAsia"/>
          <w:lang w:eastAsia="ko-KR"/>
        </w:rPr>
        <w:t xml:space="preserve"> NR adopts OFDM</w:t>
      </w:r>
      <w:r w:rsidR="000C1515">
        <w:rPr>
          <w:rFonts w:hint="eastAsia"/>
          <w:lang w:eastAsia="ko-KR"/>
        </w:rPr>
        <w:t xml:space="preserve"> </w:t>
      </w:r>
      <w:r w:rsidR="00032421">
        <w:rPr>
          <w:rFonts w:hint="eastAsia"/>
          <w:lang w:eastAsia="ko-KR"/>
        </w:rPr>
        <w:t xml:space="preserve">waveform </w:t>
      </w:r>
      <w:r w:rsidR="000C1515">
        <w:rPr>
          <w:rFonts w:hint="eastAsia"/>
          <w:lang w:eastAsia="ko-KR"/>
        </w:rPr>
        <w:t>and 6GR may have the same OFDM waveform and numerology at least in the MRSS carrier.</w:t>
      </w:r>
      <w:r w:rsidR="00A37DDA">
        <w:rPr>
          <w:rFonts w:hint="eastAsia"/>
          <w:lang w:eastAsia="ko-KR"/>
        </w:rPr>
        <w:t xml:space="preserve"> In this case, we can further </w:t>
      </w:r>
      <w:r w:rsidR="00777963">
        <w:rPr>
          <w:rFonts w:hint="eastAsia"/>
          <w:lang w:eastAsia="ko-KR"/>
        </w:rPr>
        <w:t>reason a concept of PRB and symbol is shared between NR and 6GR</w:t>
      </w:r>
      <w:r w:rsidR="00FF3944">
        <w:rPr>
          <w:rFonts w:hint="eastAsia"/>
          <w:lang w:eastAsia="ko-KR"/>
        </w:rPr>
        <w:t>.</w:t>
      </w:r>
    </w:p>
    <w:p w14:paraId="5BA6AA8B" w14:textId="5691299A" w:rsidR="004D4F72" w:rsidRDefault="00FF3944" w:rsidP="0027512A">
      <w:pPr>
        <w:pStyle w:val="af2"/>
        <w:rPr>
          <w:lang w:eastAsia="ko-KR"/>
        </w:rPr>
      </w:pPr>
      <w:r>
        <w:rPr>
          <w:rFonts w:hint="eastAsia"/>
          <w:lang w:eastAsia="ko-KR"/>
        </w:rPr>
        <w:t>Lastly and not least, i</w:t>
      </w:r>
      <w:r w:rsidR="00A50623">
        <w:rPr>
          <w:rFonts w:hint="eastAsia"/>
          <w:lang w:eastAsia="ko-KR"/>
        </w:rPr>
        <w:t xml:space="preserve">f we consider a virtual single cell </w:t>
      </w:r>
      <w:r w:rsidR="004F59B3">
        <w:rPr>
          <w:rFonts w:hint="eastAsia"/>
          <w:lang w:eastAsia="ko-KR"/>
        </w:rPr>
        <w:t xml:space="preserve">(VSC) </w:t>
      </w:r>
      <w:r w:rsidR="005803D5">
        <w:rPr>
          <w:rFonts w:hint="eastAsia"/>
          <w:lang w:eastAsia="ko-KR"/>
        </w:rPr>
        <w:t xml:space="preserve">operating </w:t>
      </w:r>
      <w:r w:rsidR="00A50623">
        <w:rPr>
          <w:rFonts w:hint="eastAsia"/>
          <w:lang w:eastAsia="ko-KR"/>
        </w:rPr>
        <w:t xml:space="preserve">with multiple non-contiguous bands, then </w:t>
      </w:r>
      <w:r w:rsidR="00FC1037">
        <w:rPr>
          <w:rFonts w:hint="eastAsia"/>
          <w:lang w:eastAsia="ko-KR"/>
        </w:rPr>
        <w:t xml:space="preserve">having a frame structure in a band will demand to have the same frame structure. To summarize, </w:t>
      </w:r>
      <w:r w:rsidR="003C7827">
        <w:rPr>
          <w:rFonts w:hint="eastAsia"/>
          <w:lang w:eastAsia="ko-KR"/>
        </w:rPr>
        <w:t xml:space="preserve">MRSS and spectrum aggregation would lead to reusing </w:t>
      </w:r>
      <w:r w:rsidR="006C6E15">
        <w:rPr>
          <w:rFonts w:hint="eastAsia"/>
          <w:lang w:eastAsia="ko-KR"/>
        </w:rPr>
        <w:t>NR frame as much as possible.</w:t>
      </w:r>
    </w:p>
    <w:p w14:paraId="0E9DA4AD" w14:textId="6B74B267" w:rsidR="000767E6" w:rsidRDefault="000767E6" w:rsidP="00AE5D4C">
      <w:pPr>
        <w:pStyle w:val="af2"/>
        <w:rPr>
          <w:lang w:eastAsia="ko-KR"/>
        </w:rPr>
      </w:pPr>
      <w:bookmarkStart w:id="13" w:name="_Ref205905886"/>
      <w:r w:rsidRPr="00131EE8">
        <w:rPr>
          <w:b/>
          <w:bCs/>
        </w:rPr>
        <w:t xml:space="preserve">Observation </w:t>
      </w:r>
      <w:r w:rsidRPr="00131EE8">
        <w:rPr>
          <w:b/>
          <w:bCs/>
        </w:rPr>
        <w:fldChar w:fldCharType="begin"/>
      </w:r>
      <w:r w:rsidRPr="00131EE8">
        <w:rPr>
          <w:b/>
          <w:bCs/>
        </w:rPr>
        <w:instrText xml:space="preserve"> SEQ Observation \* ARABIC </w:instrText>
      </w:r>
      <w:r w:rsidRPr="00131EE8">
        <w:rPr>
          <w:b/>
          <w:bCs/>
        </w:rPr>
        <w:fldChar w:fldCharType="separate"/>
      </w:r>
      <w:r w:rsidR="005D426B">
        <w:rPr>
          <w:b/>
          <w:bCs/>
          <w:noProof/>
        </w:rPr>
        <w:t>3</w:t>
      </w:r>
      <w:r w:rsidRPr="00131EE8">
        <w:rPr>
          <w:b/>
          <w:bCs/>
        </w:rPr>
        <w:fldChar w:fldCharType="end"/>
      </w:r>
      <w:r w:rsidRPr="00131EE8">
        <w:rPr>
          <w:rFonts w:hint="eastAsia"/>
          <w:b/>
          <w:bCs/>
          <w:lang w:eastAsia="ko-KR"/>
        </w:rPr>
        <w:t>:</w:t>
      </w:r>
      <w:r>
        <w:rPr>
          <w:rFonts w:hint="eastAsia"/>
          <w:b/>
          <w:bCs/>
          <w:lang w:eastAsia="ko-KR"/>
        </w:rPr>
        <w:t xml:space="preserve"> MRSS </w:t>
      </w:r>
      <w:r w:rsidR="00D0158D">
        <w:rPr>
          <w:rFonts w:hint="eastAsia"/>
          <w:b/>
          <w:bCs/>
          <w:lang w:eastAsia="ko-KR"/>
        </w:rPr>
        <w:t>sees a strong market demand, and</w:t>
      </w:r>
      <w:r w:rsidR="00BE536B">
        <w:rPr>
          <w:rFonts w:hint="eastAsia"/>
          <w:b/>
          <w:bCs/>
          <w:lang w:eastAsia="ko-KR"/>
        </w:rPr>
        <w:t xml:space="preserve"> </w:t>
      </w:r>
      <w:r w:rsidR="00AE5D4C">
        <w:rPr>
          <w:rFonts w:hint="eastAsia"/>
          <w:b/>
          <w:bCs/>
          <w:lang w:eastAsia="ko-KR"/>
        </w:rPr>
        <w:t>raises constraints to align the radio frame structure design.</w:t>
      </w:r>
      <w:bookmarkEnd w:id="13"/>
    </w:p>
    <w:p w14:paraId="68BEF10D" w14:textId="77777777" w:rsidR="00200377" w:rsidRPr="000767E6" w:rsidRDefault="00200377" w:rsidP="00AA5CF3">
      <w:pPr>
        <w:pStyle w:val="af2"/>
        <w:rPr>
          <w:lang w:eastAsia="ko-KR"/>
        </w:rPr>
      </w:pPr>
    </w:p>
    <w:p w14:paraId="373CD0DC" w14:textId="29DE4CE4" w:rsidR="00B41078" w:rsidRPr="00EB48CE" w:rsidRDefault="00B2310D" w:rsidP="00B41078">
      <w:pPr>
        <w:pStyle w:val="H2"/>
        <w:numPr>
          <w:ilvl w:val="1"/>
          <w:numId w:val="1"/>
        </w:numPr>
        <w:ind w:leftChars="0"/>
      </w:pPr>
      <w:r>
        <w:lastRenderedPageBreak/>
        <w:t>Other t</w:t>
      </w:r>
      <w:r w:rsidR="00541F0D">
        <w:t>echnical considerations</w:t>
      </w:r>
    </w:p>
    <w:p w14:paraId="36E976BA" w14:textId="77777777" w:rsidR="00541F0D" w:rsidRDefault="00541F0D" w:rsidP="00541F0D">
      <w:pPr>
        <w:pStyle w:val="af2"/>
      </w:pPr>
      <w:r>
        <w:t xml:space="preserve">In the design of new technical considerations for 6GR system, the slot and TTI definitions require further refinement. </w:t>
      </w:r>
    </w:p>
    <w:p w14:paraId="2F4CEF76" w14:textId="446D5636" w:rsidR="00541F0D" w:rsidRDefault="00541F0D" w:rsidP="00541F0D">
      <w:pPr>
        <w:pStyle w:val="af2"/>
        <w:rPr>
          <w:lang w:eastAsia="ko-KR"/>
        </w:rPr>
      </w:pPr>
      <w:r>
        <w:rPr>
          <w:lang w:eastAsia="ko-KR"/>
        </w:rPr>
        <w:t xml:space="preserve">The E-UTRA has also 10 ms radio frame and 1 ms subframe, and 0.5 ms slot has 7 symbols. </w:t>
      </w:r>
      <w:r w:rsidR="00F2723F">
        <w:rPr>
          <w:lang w:eastAsia="ko-KR"/>
        </w:rPr>
        <w:t xml:space="preserve">The latest E-UTRA introduces a shorter TTI of 2 symbols at the shortest. </w:t>
      </w:r>
      <w:r>
        <w:rPr>
          <w:lang w:eastAsia="ko-KR"/>
        </w:rPr>
        <w:t xml:space="preserve">The NR frame has 10 ms radio frame and 1 ms subframe, where each SCS has a 14 symbols slot. The </w:t>
      </w:r>
      <w:r w:rsidR="00F2723F">
        <w:rPr>
          <w:lang w:eastAsia="ko-KR"/>
        </w:rPr>
        <w:t xml:space="preserve">motivation of this enhancement involves a URLLC vertical usage scenario. This requires a very short TTI and symbol-by-symbol resource allocation can be supported. As a result, the minimum TTI is described as </w:t>
      </w:r>
      <w:r w:rsidR="00600153">
        <w:rPr>
          <w:lang w:eastAsia="ko-KR"/>
        </w:rPr>
        <w:t>a very flexible TDRA (time domain resource allocation) index. This TDRA index is used for mini-slot scheduling whereas slot-based scheduling is also supported for eMBB vertical usage scenario.</w:t>
      </w:r>
    </w:p>
    <w:p w14:paraId="548FB912" w14:textId="3F299EFE" w:rsidR="00600153" w:rsidRDefault="00600153" w:rsidP="00541F0D">
      <w:pPr>
        <w:pStyle w:val="af2"/>
        <w:rPr>
          <w:lang w:eastAsia="ko-KR"/>
        </w:rPr>
      </w:pPr>
      <w:r>
        <w:rPr>
          <w:rFonts w:hint="eastAsia"/>
          <w:lang w:eastAsia="ko-KR"/>
        </w:rPr>
        <w:t>H</w:t>
      </w:r>
      <w:r>
        <w:rPr>
          <w:lang w:eastAsia="ko-KR"/>
        </w:rPr>
        <w:t>owever, the 6GR system does not require such stringent requirement though HRLLC would be supported. Instead of having NR TDRA framework, the 6GR may support slot-based scheduling as baseline, and we need to discuss relaxing the flexibility of mini-slot scheduling.</w:t>
      </w:r>
    </w:p>
    <w:p w14:paraId="03840F14" w14:textId="56C5EC0C" w:rsidR="00600153" w:rsidRDefault="00600153" w:rsidP="00600153">
      <w:pPr>
        <w:pStyle w:val="af2"/>
        <w:rPr>
          <w:lang w:eastAsia="ko-KR"/>
        </w:rPr>
      </w:pPr>
      <w:r>
        <w:rPr>
          <w:rFonts w:hint="eastAsia"/>
          <w:lang w:eastAsia="ko-KR"/>
        </w:rPr>
        <w:t>F</w:t>
      </w:r>
      <w:r>
        <w:rPr>
          <w:lang w:eastAsia="ko-KR"/>
        </w:rPr>
        <w:t>or instance, we can consider at least half-slot scheduling among various mini-slot scheduling. In this case, a full-slot and a half-slot scheduling are regarded as a TTI to satisfy a HRLLC and an IC requirements.</w:t>
      </w:r>
      <w:r w:rsidR="0075419F">
        <w:rPr>
          <w:lang w:eastAsia="ko-KR"/>
        </w:rPr>
        <w:t xml:space="preserve"> However, it is not necessary to have a same downlink TTI and uplink TTI and they can be different.</w:t>
      </w:r>
    </w:p>
    <w:p w14:paraId="666AF02A" w14:textId="745A7528" w:rsidR="00600153" w:rsidRDefault="00541F0D" w:rsidP="00541F0D">
      <w:pPr>
        <w:pStyle w:val="af2"/>
      </w:pPr>
      <w:r>
        <w:t xml:space="preserve">It should be possible to configure separate TTIs for uplink and downlink, allowing optimization for asymmetric traffic patterns. In the uplink, half-slot based low-latency scheduling </w:t>
      </w:r>
      <w:r w:rsidR="00600153">
        <w:t xml:space="preserve">can </w:t>
      </w:r>
      <w:r>
        <w:t>be combined with int</w:t>
      </w:r>
      <w:r w:rsidR="00600153">
        <w:t>ra</w:t>
      </w:r>
      <w:r>
        <w:t>-slot frequency hopping to improve frequency diversity.</w:t>
      </w:r>
      <w:r w:rsidR="00600153">
        <w:t xml:space="preserve"> Similarly, full-slot based scheduling can be combined with inter-slot frequency hopping. In the downlink, </w:t>
      </w:r>
      <w:r w:rsidR="0075419F">
        <w:t xml:space="preserve">a frequency diversity can be supported by a discontinuous resource allocations, where NR system already supports this without downlink frequency hopping. </w:t>
      </w:r>
    </w:p>
    <w:p w14:paraId="116F413C" w14:textId="69115ADB" w:rsidR="006E2E0E" w:rsidRPr="00A5702E" w:rsidRDefault="006E2E0E" w:rsidP="006E2E0E">
      <w:pPr>
        <w:pStyle w:val="a7"/>
        <w:rPr>
          <w:lang w:eastAsia="ko-KR"/>
        </w:rPr>
      </w:pPr>
      <w:bookmarkStart w:id="14" w:name="_Ref205905891"/>
      <w:r>
        <w:t xml:space="preserve">Observation </w:t>
      </w:r>
      <w:r>
        <w:fldChar w:fldCharType="begin"/>
      </w:r>
      <w:r>
        <w:instrText xml:space="preserve"> SEQ Observation \* ARABIC </w:instrText>
      </w:r>
      <w:r>
        <w:fldChar w:fldCharType="separate"/>
      </w:r>
      <w:r w:rsidR="005D426B">
        <w:rPr>
          <w:noProof/>
        </w:rPr>
        <w:t>4</w:t>
      </w:r>
      <w:r>
        <w:fldChar w:fldCharType="end"/>
      </w:r>
      <w:r>
        <w:rPr>
          <w:rFonts w:hint="eastAsia"/>
          <w:lang w:eastAsia="ko-KR"/>
        </w:rPr>
        <w:t>:</w:t>
      </w:r>
      <w:r w:rsidRPr="00A5702E">
        <w:rPr>
          <w:lang w:eastAsia="ko-KR"/>
        </w:rPr>
        <w:t xml:space="preserve"> </w:t>
      </w:r>
      <w:r w:rsidRPr="00B00FEE">
        <w:rPr>
          <w:lang w:eastAsia="ko-KR"/>
        </w:rPr>
        <w:t xml:space="preserve">While NR provided very flexible scheduling granularity, 6GR </w:t>
      </w:r>
      <w:r>
        <w:rPr>
          <w:rFonts w:hint="eastAsia"/>
          <w:lang w:eastAsia="ko-KR"/>
        </w:rPr>
        <w:t>may</w:t>
      </w:r>
      <w:r w:rsidRPr="00B00FEE">
        <w:rPr>
          <w:lang w:eastAsia="ko-KR"/>
        </w:rPr>
        <w:t xml:space="preserve"> adopt a simplified </w:t>
      </w:r>
      <w:r>
        <w:rPr>
          <w:rFonts w:hint="eastAsia"/>
          <w:lang w:eastAsia="ko-KR"/>
        </w:rPr>
        <w:t>indication with limited subset of scheduling units.</w:t>
      </w:r>
      <w:bookmarkEnd w:id="14"/>
    </w:p>
    <w:p w14:paraId="3BE50CC6" w14:textId="096BFBA7" w:rsidR="00600153" w:rsidRDefault="00541F0D" w:rsidP="00710EFF">
      <w:pPr>
        <w:pStyle w:val="af2"/>
      </w:pPr>
      <w:r>
        <w:t>Additionally, the frame structure should support downlink, uplink, and mixed slot operation, enabling more flexible TDD resource allocation.</w:t>
      </w:r>
      <w:r w:rsidR="00600153">
        <w:t xml:space="preserve"> </w:t>
      </w:r>
      <w:r w:rsidR="00233DF2">
        <w:rPr>
          <w:rStyle w:val="afa"/>
          <w:rFonts w:hint="eastAsia"/>
          <w:b w:val="0"/>
          <w:bCs w:val="0"/>
          <w:lang w:eastAsia="ko-KR"/>
        </w:rPr>
        <w:t xml:space="preserve">We note that a basic building block as DL only slot and UL only slot for FDD </w:t>
      </w:r>
      <w:r w:rsidR="00710EFF">
        <w:rPr>
          <w:rStyle w:val="afa"/>
          <w:rFonts w:hint="eastAsia"/>
          <w:b w:val="0"/>
          <w:bCs w:val="0"/>
          <w:lang w:eastAsia="ko-KR"/>
        </w:rPr>
        <w:t xml:space="preserve">or TDD </w:t>
      </w:r>
      <w:r w:rsidR="00233DF2">
        <w:rPr>
          <w:rStyle w:val="afa"/>
          <w:rFonts w:hint="eastAsia"/>
          <w:b w:val="0"/>
          <w:bCs w:val="0"/>
          <w:lang w:eastAsia="ko-KR"/>
        </w:rPr>
        <w:t>operation</w:t>
      </w:r>
      <w:r w:rsidR="00710EFF">
        <w:rPr>
          <w:rStyle w:val="afa"/>
          <w:rFonts w:hint="eastAsia"/>
          <w:b w:val="0"/>
          <w:bCs w:val="0"/>
          <w:lang w:eastAsia="ko-KR"/>
        </w:rPr>
        <w:t xml:space="preserve"> should be supported. Another block is a mixed slot, which </w:t>
      </w:r>
      <w:r w:rsidR="00600153">
        <w:rPr>
          <w:rStyle w:val="afa"/>
          <w:b w:val="0"/>
          <w:bCs w:val="0"/>
          <w:lang w:eastAsia="ko-KR"/>
        </w:rPr>
        <w:t>means that a single slot can have both downlink and uplink</w:t>
      </w:r>
      <w:r w:rsidR="00F62AD8">
        <w:rPr>
          <w:rStyle w:val="afa"/>
          <w:rFonts w:hint="eastAsia"/>
          <w:b w:val="0"/>
          <w:bCs w:val="0"/>
          <w:lang w:eastAsia="ko-KR"/>
        </w:rPr>
        <w:t xml:space="preserve"> with guard symbols. This guard</w:t>
      </w:r>
      <w:r w:rsidR="00590035">
        <w:t xml:space="preserve"> be available for </w:t>
      </w:r>
      <w:r w:rsidR="00F62AD8">
        <w:rPr>
          <w:rFonts w:hint="eastAsia"/>
          <w:lang w:eastAsia="ko-KR"/>
        </w:rPr>
        <w:t xml:space="preserve">bidirectional </w:t>
      </w:r>
      <w:r w:rsidR="00590035">
        <w:t>sensing</w:t>
      </w:r>
      <w:r w:rsidR="00F62AD8">
        <w:rPr>
          <w:rFonts w:hint="eastAsia"/>
          <w:lang w:eastAsia="ko-KR"/>
        </w:rPr>
        <w:t xml:space="preserve"> or UL-DL switching</w:t>
      </w:r>
      <w:r w:rsidR="00590035">
        <w:t>.</w:t>
      </w:r>
    </w:p>
    <w:p w14:paraId="56BB2F64" w14:textId="37848A7C" w:rsidR="00352AC9" w:rsidRDefault="0056322D" w:rsidP="00541F0D">
      <w:pPr>
        <w:pStyle w:val="af2"/>
        <w:rPr>
          <w:rStyle w:val="afa"/>
          <w:b w:val="0"/>
          <w:bCs w:val="0"/>
          <w:lang w:eastAsia="ko-KR"/>
        </w:rPr>
      </w:pPr>
      <w:r>
        <w:rPr>
          <w:rStyle w:val="afa"/>
          <w:rFonts w:hint="eastAsia"/>
          <w:b w:val="0"/>
          <w:bCs w:val="0"/>
          <w:lang w:eastAsia="ko-KR"/>
        </w:rPr>
        <w:t xml:space="preserve">The </w:t>
      </w:r>
      <w:r w:rsidR="007C0309">
        <w:rPr>
          <w:rStyle w:val="afa"/>
          <w:rFonts w:hint="eastAsia"/>
          <w:b w:val="0"/>
          <w:bCs w:val="0"/>
          <w:lang w:eastAsia="ko-KR"/>
        </w:rPr>
        <w:t>NR introduced</w:t>
      </w:r>
      <w:r w:rsidR="00352AC9">
        <w:rPr>
          <w:rStyle w:val="afa"/>
          <w:rFonts w:hint="eastAsia"/>
          <w:b w:val="0"/>
          <w:bCs w:val="0"/>
          <w:lang w:eastAsia="ko-KR"/>
        </w:rPr>
        <w:t xml:space="preserve"> symbol-level granularity </w:t>
      </w:r>
      <w:r w:rsidR="007C0309">
        <w:rPr>
          <w:rStyle w:val="afa"/>
          <w:rFonts w:hint="eastAsia"/>
          <w:b w:val="0"/>
          <w:bCs w:val="0"/>
          <w:lang w:eastAsia="ko-KR"/>
        </w:rPr>
        <w:t>in the slot structure</w:t>
      </w:r>
      <w:r>
        <w:rPr>
          <w:rStyle w:val="afa"/>
          <w:rFonts w:hint="eastAsia"/>
          <w:b w:val="0"/>
          <w:bCs w:val="0"/>
          <w:lang w:eastAsia="ko-KR"/>
        </w:rPr>
        <w:t xml:space="preserve">, however, the </w:t>
      </w:r>
      <w:r w:rsidR="00352AC9">
        <w:rPr>
          <w:rStyle w:val="afa"/>
          <w:rFonts w:hint="eastAsia"/>
          <w:b w:val="0"/>
          <w:bCs w:val="0"/>
          <w:lang w:eastAsia="ko-KR"/>
        </w:rPr>
        <w:t xml:space="preserve">6GR may reduce a number of valid combinations to limit the implementation complexity. </w:t>
      </w:r>
      <w:r w:rsidR="00352AC9" w:rsidRPr="00352AC9">
        <w:rPr>
          <w:rStyle w:val="afa"/>
          <w:rFonts w:hint="eastAsia"/>
          <w:b w:val="0"/>
          <w:bCs w:val="0"/>
          <w:lang w:eastAsia="ko-KR"/>
        </w:rPr>
        <w:t xml:space="preserve">For example, </w:t>
      </w:r>
      <w:r w:rsidR="00352AC9" w:rsidRPr="00053C0D">
        <w:rPr>
          <w:rStyle w:val="afa"/>
          <w:rFonts w:hint="eastAsia"/>
          <w:b w:val="0"/>
          <w:bCs w:val="0"/>
          <w:lang w:eastAsia="ko-KR"/>
        </w:rPr>
        <w:t xml:space="preserve">DL:FL:UL ratio </w:t>
      </w:r>
      <w:r w:rsidR="00352AC9" w:rsidRPr="00352AC9">
        <w:rPr>
          <w:rStyle w:val="afa"/>
          <w:rFonts w:hint="eastAsia"/>
          <w:b w:val="0"/>
          <w:bCs w:val="0"/>
          <w:lang w:eastAsia="ko-KR"/>
        </w:rPr>
        <w:t>in the mixed slot may be restricted.</w:t>
      </w:r>
      <w:r w:rsidR="00E056B1">
        <w:rPr>
          <w:rStyle w:val="afa"/>
          <w:rFonts w:hint="eastAsia"/>
          <w:b w:val="0"/>
          <w:bCs w:val="0"/>
          <w:lang w:eastAsia="ko-KR"/>
        </w:rPr>
        <w:t xml:space="preserve"> The detailed numbers can be discussed during the study phase.</w:t>
      </w:r>
    </w:p>
    <w:p w14:paraId="2EE837B1" w14:textId="35D7B987" w:rsidR="0075419F" w:rsidRDefault="0075419F" w:rsidP="00541F0D">
      <w:pPr>
        <w:pStyle w:val="af2"/>
        <w:rPr>
          <w:rStyle w:val="afa"/>
          <w:b w:val="0"/>
          <w:bCs w:val="0"/>
          <w:lang w:eastAsia="ko-KR"/>
        </w:rPr>
      </w:pPr>
      <w:r>
        <w:rPr>
          <w:rStyle w:val="afa"/>
          <w:rFonts w:hint="eastAsia"/>
          <w:b w:val="0"/>
          <w:bCs w:val="0"/>
          <w:lang w:eastAsia="ko-KR"/>
        </w:rPr>
        <w:t>R</w:t>
      </w:r>
      <w:r>
        <w:rPr>
          <w:rStyle w:val="afa"/>
          <w:b w:val="0"/>
          <w:bCs w:val="0"/>
          <w:lang w:eastAsia="ko-KR"/>
        </w:rPr>
        <w:t xml:space="preserve">ecalling that NR slot supports a </w:t>
      </w:r>
      <w:r w:rsidR="00E056B1">
        <w:rPr>
          <w:rStyle w:val="afa"/>
          <w:rFonts w:hint="eastAsia"/>
          <w:b w:val="0"/>
          <w:bCs w:val="0"/>
          <w:lang w:eastAsia="ko-KR"/>
        </w:rPr>
        <w:t xml:space="preserve">limited number of </w:t>
      </w:r>
      <w:r>
        <w:rPr>
          <w:rStyle w:val="afa"/>
          <w:b w:val="0"/>
          <w:bCs w:val="0"/>
          <w:lang w:eastAsia="ko-KR"/>
        </w:rPr>
        <w:t>DL-UL switching</w:t>
      </w:r>
      <w:r w:rsidR="00E056B1">
        <w:rPr>
          <w:rStyle w:val="afa"/>
          <w:rFonts w:hint="eastAsia"/>
          <w:b w:val="0"/>
          <w:bCs w:val="0"/>
          <w:lang w:eastAsia="ko-KR"/>
        </w:rPr>
        <w:t xml:space="preserve"> boundaries</w:t>
      </w:r>
      <w:r>
        <w:rPr>
          <w:rStyle w:val="afa"/>
          <w:b w:val="0"/>
          <w:bCs w:val="0"/>
          <w:lang w:eastAsia="ko-KR"/>
        </w:rPr>
        <w:t xml:space="preserve"> in a slot</w:t>
      </w:r>
      <w:r w:rsidR="00E056B1">
        <w:rPr>
          <w:rStyle w:val="afa"/>
          <w:rFonts w:hint="eastAsia"/>
          <w:b w:val="0"/>
          <w:bCs w:val="0"/>
          <w:lang w:eastAsia="ko-KR"/>
        </w:rPr>
        <w:t>.</w:t>
      </w:r>
      <w:r>
        <w:rPr>
          <w:rStyle w:val="afa"/>
          <w:b w:val="0"/>
          <w:bCs w:val="0"/>
          <w:lang w:eastAsia="ko-KR"/>
        </w:rPr>
        <w:t xml:space="preserve"> At most two switching </w:t>
      </w:r>
      <w:r w:rsidR="00DD048D">
        <w:rPr>
          <w:rStyle w:val="afa"/>
          <w:b w:val="0"/>
          <w:bCs w:val="0"/>
          <w:lang w:eastAsia="ko-KR"/>
        </w:rPr>
        <w:t>boundaries are</w:t>
      </w:r>
      <w:r>
        <w:rPr>
          <w:rStyle w:val="afa"/>
          <w:b w:val="0"/>
          <w:bCs w:val="0"/>
          <w:lang w:eastAsia="ko-KR"/>
        </w:rPr>
        <w:t xml:space="preserve"> allowed by a dynamic SFI, and two semi-static patterns can be configured by RRC signalling. </w:t>
      </w:r>
      <w:r w:rsidR="00F93365">
        <w:rPr>
          <w:rStyle w:val="afa"/>
          <w:rFonts w:hint="eastAsia"/>
          <w:b w:val="0"/>
          <w:bCs w:val="0"/>
          <w:lang w:eastAsia="ko-KR"/>
        </w:rPr>
        <w:t>T</w:t>
      </w:r>
      <w:r>
        <w:rPr>
          <w:rStyle w:val="afa"/>
          <w:b w:val="0"/>
          <w:bCs w:val="0"/>
          <w:lang w:eastAsia="ko-KR"/>
        </w:rPr>
        <w:t>his can be also modified for simplification and for other deployment scenario</w:t>
      </w:r>
      <w:r w:rsidR="00590035">
        <w:rPr>
          <w:rStyle w:val="afa"/>
          <w:b w:val="0"/>
          <w:bCs w:val="0"/>
          <w:lang w:eastAsia="ko-KR"/>
        </w:rPr>
        <w:t xml:space="preserve"> such as sensing</w:t>
      </w:r>
      <w:r>
        <w:rPr>
          <w:rStyle w:val="afa"/>
          <w:b w:val="0"/>
          <w:bCs w:val="0"/>
          <w:lang w:eastAsia="ko-KR"/>
        </w:rPr>
        <w:t>.</w:t>
      </w:r>
    </w:p>
    <w:p w14:paraId="27DB32ED" w14:textId="295F978D" w:rsidR="00590035" w:rsidRDefault="0075419F" w:rsidP="00541F0D">
      <w:pPr>
        <w:pStyle w:val="af2"/>
        <w:rPr>
          <w:rStyle w:val="afa"/>
          <w:b w:val="0"/>
          <w:bCs w:val="0"/>
          <w:lang w:eastAsia="ko-KR"/>
        </w:rPr>
      </w:pPr>
      <w:r>
        <w:rPr>
          <w:rStyle w:val="afa"/>
          <w:b w:val="0"/>
          <w:bCs w:val="0"/>
          <w:lang w:eastAsia="ko-KR"/>
        </w:rPr>
        <w:t xml:space="preserve">For instance, we can consider sensing function of the 6GR system. The gNB based sensing </w:t>
      </w:r>
      <w:proofErr w:type="spellStart"/>
      <w:r>
        <w:rPr>
          <w:rStyle w:val="afa"/>
          <w:b w:val="0"/>
          <w:bCs w:val="0"/>
          <w:lang w:eastAsia="ko-KR"/>
        </w:rPr>
        <w:t>involvs</w:t>
      </w:r>
      <w:proofErr w:type="spellEnd"/>
      <w:r>
        <w:rPr>
          <w:rStyle w:val="afa"/>
          <w:b w:val="0"/>
          <w:bCs w:val="0"/>
          <w:lang w:eastAsia="ko-KR"/>
        </w:rPr>
        <w:t xml:space="preserve"> fairly sophisticated interference coordination between gNB itself or different </w:t>
      </w:r>
      <w:proofErr w:type="spellStart"/>
      <w:r>
        <w:rPr>
          <w:rStyle w:val="afa"/>
          <w:b w:val="0"/>
          <w:bCs w:val="0"/>
          <w:lang w:eastAsia="ko-KR"/>
        </w:rPr>
        <w:t>gNBs</w:t>
      </w:r>
      <w:proofErr w:type="spellEnd"/>
      <w:r>
        <w:rPr>
          <w:rStyle w:val="afa"/>
          <w:b w:val="0"/>
          <w:bCs w:val="0"/>
          <w:lang w:eastAsia="ko-KR"/>
        </w:rPr>
        <w:t xml:space="preserve">. </w:t>
      </w:r>
      <w:r w:rsidR="009B36B0">
        <w:rPr>
          <w:rStyle w:val="afa"/>
          <w:b w:val="0"/>
          <w:bCs w:val="0"/>
          <w:lang w:eastAsia="ko-KR"/>
        </w:rPr>
        <w:t xml:space="preserve">In any case, gNB can transmit a </w:t>
      </w:r>
      <w:r w:rsidR="0069370A">
        <w:rPr>
          <w:rStyle w:val="afa"/>
          <w:b w:val="0"/>
          <w:bCs w:val="0"/>
          <w:lang w:eastAsia="ko-KR"/>
        </w:rPr>
        <w:t xml:space="preserve">downlink </w:t>
      </w:r>
      <w:r w:rsidR="009B36B0">
        <w:rPr>
          <w:rStyle w:val="afa"/>
          <w:b w:val="0"/>
          <w:bCs w:val="0"/>
          <w:lang w:eastAsia="ko-KR"/>
        </w:rPr>
        <w:t>sensing RS (or any downlink RS) and should receive this reflected RS after switching. This may imply that an uplink resource should be paired to the downlink resource of the sensing RS.</w:t>
      </w:r>
      <w:r w:rsidR="0069370A">
        <w:rPr>
          <w:rStyle w:val="afa"/>
          <w:b w:val="0"/>
          <w:bCs w:val="0"/>
          <w:lang w:eastAsia="ko-KR"/>
        </w:rPr>
        <w:t xml:space="preserve"> </w:t>
      </w:r>
      <w:r w:rsidR="00590035">
        <w:t xml:space="preserve">Proper guard time and guard frequency need to be reserved to avoid interference and ensure reliable sensing operation, in a manner similar to Rel-16 or Rel-19 NR CLI monitoring. Blank resource allocation in the time or frequency domain should be employed to enable sensing mode to operate in parallel with the communication mode without collision. </w:t>
      </w:r>
    </w:p>
    <w:p w14:paraId="5FF85996" w14:textId="7A92D4DE" w:rsidR="0075419F" w:rsidRDefault="0069370A" w:rsidP="00541F0D">
      <w:pPr>
        <w:pStyle w:val="af2"/>
        <w:rPr>
          <w:rStyle w:val="afa"/>
          <w:b w:val="0"/>
          <w:bCs w:val="0"/>
          <w:lang w:eastAsia="ko-KR"/>
        </w:rPr>
      </w:pPr>
      <w:r>
        <w:rPr>
          <w:rStyle w:val="afa"/>
          <w:b w:val="0"/>
          <w:bCs w:val="0"/>
          <w:lang w:eastAsia="ko-KR"/>
        </w:rPr>
        <w:t xml:space="preserve">Perhaps we </w:t>
      </w:r>
      <w:r w:rsidR="00590035">
        <w:rPr>
          <w:rStyle w:val="afa"/>
          <w:b w:val="0"/>
          <w:bCs w:val="0"/>
          <w:lang w:eastAsia="ko-KR"/>
        </w:rPr>
        <w:t xml:space="preserve">do not need to </w:t>
      </w:r>
      <w:r w:rsidR="0008389B">
        <w:rPr>
          <w:rStyle w:val="afa"/>
          <w:rFonts w:hint="eastAsia"/>
          <w:b w:val="0"/>
          <w:bCs w:val="0"/>
          <w:lang w:eastAsia="ko-KR"/>
        </w:rPr>
        <w:t>name</w:t>
      </w:r>
      <w:r w:rsidR="00590035">
        <w:rPr>
          <w:rStyle w:val="afa"/>
          <w:b w:val="0"/>
          <w:bCs w:val="0"/>
          <w:lang w:eastAsia="ko-KR"/>
        </w:rPr>
        <w:t xml:space="preserve"> a blank resource as </w:t>
      </w:r>
      <w:r>
        <w:rPr>
          <w:rStyle w:val="afa"/>
          <w:b w:val="0"/>
          <w:bCs w:val="0"/>
          <w:lang w:eastAsia="ko-KR"/>
        </w:rPr>
        <w:t xml:space="preserve">uplink. On the other hand, we </w:t>
      </w:r>
      <w:r w:rsidR="00590035">
        <w:rPr>
          <w:rStyle w:val="afa"/>
          <w:b w:val="0"/>
          <w:bCs w:val="0"/>
          <w:lang w:eastAsia="ko-KR"/>
        </w:rPr>
        <w:t>may</w:t>
      </w:r>
      <w:r>
        <w:rPr>
          <w:rStyle w:val="afa"/>
          <w:b w:val="0"/>
          <w:bCs w:val="0"/>
          <w:lang w:eastAsia="ko-KR"/>
        </w:rPr>
        <w:t xml:space="preserve"> further optimize this </w:t>
      </w:r>
      <w:r w:rsidR="00590035">
        <w:rPr>
          <w:rStyle w:val="afa"/>
          <w:b w:val="0"/>
          <w:bCs w:val="0"/>
          <w:lang w:eastAsia="ko-KR"/>
        </w:rPr>
        <w:t>blank resource</w:t>
      </w:r>
      <w:r>
        <w:rPr>
          <w:rStyle w:val="afa"/>
          <w:b w:val="0"/>
          <w:bCs w:val="0"/>
          <w:lang w:eastAsia="ko-KR"/>
        </w:rPr>
        <w:t xml:space="preserve"> if UEs are allowed to transmit uplink sensing RS (or any uplink RS), depending on sensing frameworks. Initially we are open to discuss a slot type to incorporate the sensing function at the physical layer.</w:t>
      </w:r>
    </w:p>
    <w:p w14:paraId="42248ABD" w14:textId="570FC5BE" w:rsidR="00323085" w:rsidRDefault="00323085" w:rsidP="00541F0D">
      <w:pPr>
        <w:pStyle w:val="af2"/>
        <w:rPr>
          <w:rStyle w:val="afa"/>
          <w:b w:val="0"/>
          <w:bCs w:val="0"/>
          <w:lang w:eastAsia="ko-KR"/>
        </w:rPr>
      </w:pPr>
      <w:r>
        <w:rPr>
          <w:rStyle w:val="afa"/>
          <w:rFonts w:hint="eastAsia"/>
          <w:b w:val="0"/>
          <w:bCs w:val="0"/>
          <w:lang w:eastAsia="ko-KR"/>
        </w:rPr>
        <w:t xml:space="preserve">Another important scenario would be the SBFD, where NR introduced </w:t>
      </w:r>
      <w:r w:rsidR="00BD2356">
        <w:rPr>
          <w:rStyle w:val="afa"/>
          <w:rFonts w:hint="eastAsia"/>
          <w:b w:val="0"/>
          <w:bCs w:val="0"/>
          <w:lang w:eastAsia="ko-KR"/>
        </w:rPr>
        <w:t xml:space="preserve">semi-static SBFD </w:t>
      </w:r>
      <w:r>
        <w:rPr>
          <w:rStyle w:val="afa"/>
          <w:rFonts w:hint="eastAsia"/>
          <w:b w:val="0"/>
          <w:bCs w:val="0"/>
          <w:lang w:eastAsia="ko-KR"/>
        </w:rPr>
        <w:t xml:space="preserve">in Rel-19. Semi-static </w:t>
      </w:r>
      <w:r w:rsidR="00BD2356">
        <w:rPr>
          <w:rStyle w:val="afa"/>
          <w:rFonts w:hint="eastAsia"/>
          <w:b w:val="0"/>
          <w:bCs w:val="0"/>
          <w:lang w:eastAsia="ko-KR"/>
        </w:rPr>
        <w:t xml:space="preserve">UL-DL </w:t>
      </w:r>
      <w:r>
        <w:rPr>
          <w:rStyle w:val="afa"/>
          <w:rFonts w:hint="eastAsia"/>
          <w:b w:val="0"/>
          <w:bCs w:val="0"/>
          <w:lang w:eastAsia="ko-KR"/>
        </w:rPr>
        <w:t>pattern</w:t>
      </w:r>
      <w:r w:rsidR="00BD2356">
        <w:rPr>
          <w:rStyle w:val="afa"/>
          <w:rFonts w:hint="eastAsia"/>
          <w:b w:val="0"/>
          <w:bCs w:val="0"/>
          <w:lang w:eastAsia="ko-KR"/>
        </w:rPr>
        <w:t>s</w:t>
      </w:r>
      <w:r>
        <w:rPr>
          <w:rStyle w:val="afa"/>
          <w:rFonts w:hint="eastAsia"/>
          <w:b w:val="0"/>
          <w:bCs w:val="0"/>
          <w:lang w:eastAsia="ko-KR"/>
        </w:rPr>
        <w:t xml:space="preserve"> in the frequency domain </w:t>
      </w:r>
      <w:r w:rsidR="00BD2356">
        <w:rPr>
          <w:rStyle w:val="afa"/>
          <w:rFonts w:hint="eastAsia"/>
          <w:b w:val="0"/>
          <w:bCs w:val="0"/>
          <w:lang w:eastAsia="ko-KR"/>
        </w:rPr>
        <w:t xml:space="preserve">are configured to a UE, and those patterns can be aligned across different </w:t>
      </w:r>
      <w:proofErr w:type="spellStart"/>
      <w:r w:rsidR="00BD2356">
        <w:rPr>
          <w:rStyle w:val="afa"/>
          <w:rFonts w:hint="eastAsia"/>
          <w:b w:val="0"/>
          <w:bCs w:val="0"/>
          <w:lang w:eastAsia="ko-KR"/>
        </w:rPr>
        <w:t>gNBs</w:t>
      </w:r>
      <w:proofErr w:type="spellEnd"/>
      <w:r w:rsidR="00BD2356">
        <w:rPr>
          <w:rStyle w:val="afa"/>
          <w:rFonts w:hint="eastAsia"/>
          <w:b w:val="0"/>
          <w:bCs w:val="0"/>
          <w:lang w:eastAsia="ko-KR"/>
        </w:rPr>
        <w:t xml:space="preserve">. This simplified </w:t>
      </w:r>
      <w:r w:rsidR="004B79F8">
        <w:rPr>
          <w:rStyle w:val="afa"/>
          <w:rFonts w:hint="eastAsia"/>
          <w:b w:val="0"/>
          <w:bCs w:val="0"/>
          <w:lang w:eastAsia="ko-KR"/>
        </w:rPr>
        <w:t>an L1-based</w:t>
      </w:r>
      <w:r w:rsidR="00BD2356">
        <w:rPr>
          <w:rStyle w:val="afa"/>
          <w:rFonts w:hint="eastAsia"/>
          <w:b w:val="0"/>
          <w:bCs w:val="0"/>
          <w:lang w:eastAsia="ko-KR"/>
        </w:rPr>
        <w:t xml:space="preserve"> CLI measurement</w:t>
      </w:r>
      <w:r w:rsidR="004B79F8">
        <w:rPr>
          <w:rStyle w:val="afa"/>
          <w:rFonts w:hint="eastAsia"/>
          <w:b w:val="0"/>
          <w:bCs w:val="0"/>
          <w:lang w:eastAsia="ko-KR"/>
        </w:rPr>
        <w:t>. We think that semi-static UL-DL patterns should be also supported in 6GR. Furthermore, more than a few companies proposed a dynamic switch between different UL-DL patterns or non-SBFD pattern</w:t>
      </w:r>
      <w:r w:rsidR="009B2C64">
        <w:rPr>
          <w:rStyle w:val="afa"/>
          <w:rFonts w:hint="eastAsia"/>
          <w:b w:val="0"/>
          <w:bCs w:val="0"/>
          <w:lang w:eastAsia="ko-KR"/>
        </w:rPr>
        <w:t xml:space="preserve"> and in our view we </w:t>
      </w:r>
      <w:r w:rsidR="008C1527">
        <w:rPr>
          <w:rStyle w:val="afa"/>
          <w:rFonts w:hint="eastAsia"/>
          <w:b w:val="0"/>
          <w:bCs w:val="0"/>
          <w:lang w:eastAsia="ko-KR"/>
        </w:rPr>
        <w:t xml:space="preserve">can perform a study during the 6GR study item. Also we think that </w:t>
      </w:r>
      <w:r w:rsidR="00B0350D">
        <w:rPr>
          <w:rStyle w:val="afa"/>
          <w:rFonts w:hint="eastAsia"/>
          <w:b w:val="0"/>
          <w:bCs w:val="0"/>
          <w:lang w:eastAsia="ko-KR"/>
        </w:rPr>
        <w:t xml:space="preserve">UE-side SBFD can be studied for improved </w:t>
      </w:r>
      <w:r w:rsidR="00E95CA2">
        <w:rPr>
          <w:rStyle w:val="afa"/>
          <w:rFonts w:hint="eastAsia"/>
          <w:b w:val="0"/>
          <w:bCs w:val="0"/>
          <w:lang w:eastAsia="ko-KR"/>
        </w:rPr>
        <w:t xml:space="preserve">UL </w:t>
      </w:r>
      <w:r w:rsidR="00B0350D">
        <w:rPr>
          <w:rStyle w:val="afa"/>
          <w:rFonts w:hint="eastAsia"/>
          <w:b w:val="0"/>
          <w:bCs w:val="0"/>
          <w:lang w:eastAsia="ko-KR"/>
        </w:rPr>
        <w:t>coverage</w:t>
      </w:r>
      <w:r w:rsidR="00E95CA2">
        <w:rPr>
          <w:rStyle w:val="afa"/>
          <w:rFonts w:hint="eastAsia"/>
          <w:b w:val="0"/>
          <w:bCs w:val="0"/>
          <w:lang w:eastAsia="ko-KR"/>
        </w:rPr>
        <w:t xml:space="preserve"> and resource efficiency.</w:t>
      </w:r>
    </w:p>
    <w:p w14:paraId="1324AD48" w14:textId="3577CEE4" w:rsidR="0069370A" w:rsidRDefault="0095613E" w:rsidP="0069370A">
      <w:pPr>
        <w:pStyle w:val="af2"/>
        <w:rPr>
          <w:b/>
          <w:lang w:eastAsia="ko-KR"/>
        </w:rPr>
      </w:pPr>
      <w:bookmarkStart w:id="15" w:name="_Ref205905908"/>
      <w:r w:rsidRPr="009665EB">
        <w:rPr>
          <w:b/>
        </w:rPr>
        <w:lastRenderedPageBreak/>
        <w:t xml:space="preserve">Proposal </w:t>
      </w:r>
      <w:r w:rsidRPr="009665EB">
        <w:rPr>
          <w:b/>
        </w:rPr>
        <w:fldChar w:fldCharType="begin"/>
      </w:r>
      <w:r w:rsidRPr="009665EB">
        <w:rPr>
          <w:b/>
        </w:rPr>
        <w:instrText xml:space="preserve"> SEQ Proposal \* ARABIC </w:instrText>
      </w:r>
      <w:r w:rsidRPr="009665EB">
        <w:rPr>
          <w:b/>
        </w:rPr>
        <w:fldChar w:fldCharType="separate"/>
      </w:r>
      <w:r w:rsidR="005D426B">
        <w:rPr>
          <w:b/>
          <w:noProof/>
        </w:rPr>
        <w:t>1</w:t>
      </w:r>
      <w:r w:rsidRPr="009665EB">
        <w:rPr>
          <w:b/>
        </w:rPr>
        <w:fldChar w:fldCharType="end"/>
      </w:r>
      <w:r w:rsidRPr="0095613E">
        <w:rPr>
          <w:b/>
          <w:lang w:eastAsia="ko-KR"/>
        </w:rPr>
        <w:t>:</w:t>
      </w:r>
      <w:r w:rsidR="0069370A" w:rsidRPr="0095613E">
        <w:rPr>
          <w:b/>
          <w:lang w:eastAsia="ko-KR"/>
        </w:rPr>
        <w:t xml:space="preserve"> </w:t>
      </w:r>
      <w:r w:rsidR="005B43E1">
        <w:rPr>
          <w:rFonts w:hint="eastAsia"/>
          <w:b/>
          <w:lang w:eastAsia="ko-KR"/>
        </w:rPr>
        <w:t xml:space="preserve">Support </w:t>
      </w:r>
      <w:r w:rsidR="00354413">
        <w:rPr>
          <w:rFonts w:hint="eastAsia"/>
          <w:b/>
          <w:lang w:eastAsia="ko-KR"/>
        </w:rPr>
        <w:t xml:space="preserve">DL </w:t>
      </w:r>
      <w:r w:rsidR="00AE5D4C">
        <w:rPr>
          <w:rFonts w:hint="eastAsia"/>
          <w:b/>
          <w:lang w:eastAsia="ko-KR"/>
        </w:rPr>
        <w:t>only</w:t>
      </w:r>
      <w:r w:rsidR="00556300" w:rsidRPr="0095613E">
        <w:rPr>
          <w:b/>
          <w:lang w:eastAsia="ko-KR"/>
        </w:rPr>
        <w:t xml:space="preserve"> slot</w:t>
      </w:r>
      <w:r w:rsidR="00A5702E">
        <w:rPr>
          <w:rFonts w:hint="eastAsia"/>
          <w:b/>
          <w:lang w:eastAsia="ko-KR"/>
        </w:rPr>
        <w:t xml:space="preserve"> and</w:t>
      </w:r>
      <w:r w:rsidR="00556300" w:rsidRPr="0095613E">
        <w:rPr>
          <w:b/>
          <w:lang w:eastAsia="ko-KR"/>
        </w:rPr>
        <w:t xml:space="preserve"> </w:t>
      </w:r>
      <w:r w:rsidR="00354413">
        <w:rPr>
          <w:rFonts w:hint="eastAsia"/>
          <w:b/>
          <w:lang w:eastAsia="ko-KR"/>
        </w:rPr>
        <w:t>UL</w:t>
      </w:r>
      <w:r w:rsidR="00354413" w:rsidRPr="0095613E">
        <w:rPr>
          <w:b/>
          <w:lang w:eastAsia="ko-KR"/>
        </w:rPr>
        <w:t xml:space="preserve"> </w:t>
      </w:r>
      <w:r w:rsidR="00AE5D4C">
        <w:rPr>
          <w:rFonts w:hint="eastAsia"/>
          <w:b/>
          <w:lang w:eastAsia="ko-KR"/>
        </w:rPr>
        <w:t xml:space="preserve">only </w:t>
      </w:r>
      <w:r w:rsidR="00556300" w:rsidRPr="0095613E">
        <w:rPr>
          <w:b/>
          <w:lang w:eastAsia="ko-KR"/>
        </w:rPr>
        <w:t>slot</w:t>
      </w:r>
      <w:r w:rsidR="00354413">
        <w:rPr>
          <w:rFonts w:hint="eastAsia"/>
          <w:b/>
          <w:lang w:eastAsia="ko-KR"/>
        </w:rPr>
        <w:t>,</w:t>
      </w:r>
      <w:r w:rsidR="00556300" w:rsidRPr="0095613E">
        <w:rPr>
          <w:b/>
          <w:lang w:eastAsia="ko-KR"/>
        </w:rPr>
        <w:t xml:space="preserve"> mixed slot structure</w:t>
      </w:r>
      <w:r w:rsidR="002822BF">
        <w:rPr>
          <w:rFonts w:hint="eastAsia"/>
          <w:b/>
          <w:lang w:eastAsia="ko-KR"/>
        </w:rPr>
        <w:t xml:space="preserve">, and SBFD slot structure; </w:t>
      </w:r>
      <w:bookmarkEnd w:id="15"/>
      <w:r w:rsidR="00354413">
        <w:rPr>
          <w:rFonts w:hint="eastAsia"/>
          <w:b/>
          <w:lang w:eastAsia="ko-KR"/>
        </w:rPr>
        <w:t xml:space="preserve">FFS detailed DL:FL:UL ratio in </w:t>
      </w:r>
      <w:r w:rsidR="002822BF">
        <w:rPr>
          <w:rFonts w:hint="eastAsia"/>
          <w:b/>
          <w:lang w:eastAsia="ko-KR"/>
        </w:rPr>
        <w:t>both time and frequency domain.</w:t>
      </w:r>
    </w:p>
    <w:p w14:paraId="461F04B3" w14:textId="6D7F0ACE" w:rsidR="00D2472F" w:rsidRDefault="00556300" w:rsidP="00053C0D">
      <w:pPr>
        <w:pStyle w:val="af2"/>
        <w:rPr>
          <w:lang w:eastAsia="ko-KR"/>
        </w:rPr>
      </w:pPr>
      <w:r w:rsidRPr="00556300">
        <w:rPr>
          <w:rFonts w:hint="eastAsia"/>
          <w:lang w:eastAsia="ko-KR"/>
        </w:rPr>
        <w:t>I</w:t>
      </w:r>
      <w:r w:rsidRPr="00556300">
        <w:rPr>
          <w:lang w:eastAsia="ko-KR"/>
        </w:rPr>
        <w:t xml:space="preserve">n </w:t>
      </w:r>
      <w:r>
        <w:rPr>
          <w:lang w:eastAsia="ko-KR"/>
        </w:rPr>
        <w:t xml:space="preserve">last plenary meeting, most companies support a cellular and NTN integrations and provided a different level of integration. 6GR system </w:t>
      </w:r>
      <w:r w:rsidR="00053C0D">
        <w:rPr>
          <w:rFonts w:hint="eastAsia"/>
          <w:lang w:eastAsia="ko-KR"/>
        </w:rPr>
        <w:t>may</w:t>
      </w:r>
      <w:r w:rsidR="00053C0D">
        <w:rPr>
          <w:lang w:eastAsia="ko-KR"/>
        </w:rPr>
        <w:t xml:space="preserve"> </w:t>
      </w:r>
      <w:r>
        <w:rPr>
          <w:lang w:eastAsia="ko-KR"/>
        </w:rPr>
        <w:t xml:space="preserve">support a shared access of a </w:t>
      </w:r>
      <w:proofErr w:type="spellStart"/>
      <w:r>
        <w:rPr>
          <w:lang w:eastAsia="ko-KR"/>
        </w:rPr>
        <w:t>c</w:t>
      </w:r>
      <w:r w:rsidR="009A069E">
        <w:rPr>
          <w:rFonts w:hint="eastAsia"/>
          <w:lang w:eastAsia="ko-KR"/>
        </w:rPr>
        <w:t>ell</w:t>
      </w:r>
      <w:r>
        <w:rPr>
          <w:lang w:eastAsia="ko-KR"/>
        </w:rPr>
        <w:t>ullar</w:t>
      </w:r>
      <w:proofErr w:type="spellEnd"/>
      <w:r>
        <w:rPr>
          <w:lang w:eastAsia="ko-KR"/>
        </w:rPr>
        <w:t xml:space="preserve"> carrier and NTN carrier across FR1, FR2, and FR3.</w:t>
      </w:r>
      <w:r w:rsidR="00470755">
        <w:rPr>
          <w:lang w:eastAsia="ko-KR"/>
        </w:rPr>
        <w:t xml:space="preserve"> </w:t>
      </w:r>
      <w:r w:rsidR="00D2472F">
        <w:rPr>
          <w:lang w:eastAsia="ko-KR"/>
        </w:rPr>
        <w:t xml:space="preserve">This </w:t>
      </w:r>
      <w:r w:rsidR="00E00FB0">
        <w:rPr>
          <w:lang w:eastAsia="ko-KR"/>
        </w:rPr>
        <w:t>may or may not</w:t>
      </w:r>
      <w:r w:rsidR="00D2472F">
        <w:rPr>
          <w:lang w:eastAsia="ko-KR"/>
        </w:rPr>
        <w:t xml:space="preserve"> impact to 6GR frame structure</w:t>
      </w:r>
      <w:r w:rsidR="00053C0D">
        <w:rPr>
          <w:rFonts w:hint="eastAsia"/>
          <w:lang w:eastAsia="ko-KR"/>
        </w:rPr>
        <w:t xml:space="preserve"> in this early stage, however, </w:t>
      </w:r>
      <w:r w:rsidR="00E00FB0">
        <w:rPr>
          <w:lang w:eastAsia="ko-KR"/>
        </w:rPr>
        <w:t xml:space="preserve">it is beneficial to have a unified radio frame with a careful </w:t>
      </w:r>
      <w:r w:rsidR="00942E7E">
        <w:rPr>
          <w:lang w:eastAsia="ko-KR"/>
        </w:rPr>
        <w:t xml:space="preserve">design of </w:t>
      </w:r>
      <w:proofErr w:type="spellStart"/>
      <w:r w:rsidR="00E00FB0">
        <w:rPr>
          <w:lang w:eastAsia="ko-KR"/>
        </w:rPr>
        <w:t>phycal</w:t>
      </w:r>
      <w:proofErr w:type="spellEnd"/>
      <w:r w:rsidR="00E00FB0">
        <w:rPr>
          <w:lang w:eastAsia="ko-KR"/>
        </w:rPr>
        <w:t xml:space="preserve"> signal/channel</w:t>
      </w:r>
      <w:r w:rsidR="00942E7E">
        <w:rPr>
          <w:lang w:eastAsia="ko-KR"/>
        </w:rPr>
        <w:t>s</w:t>
      </w:r>
      <w:r w:rsidR="00E00FB0">
        <w:rPr>
          <w:lang w:eastAsia="ko-KR"/>
        </w:rPr>
        <w:t xml:space="preserve"> to compensate </w:t>
      </w:r>
      <w:r w:rsidR="009461A5">
        <w:rPr>
          <w:lang w:eastAsia="ko-KR"/>
        </w:rPr>
        <w:t>such</w:t>
      </w:r>
      <w:r w:rsidR="00E00FB0">
        <w:rPr>
          <w:lang w:eastAsia="ko-KR"/>
        </w:rPr>
        <w:t xml:space="preserve"> channel defect</w:t>
      </w:r>
      <w:r w:rsidR="009461A5">
        <w:rPr>
          <w:lang w:eastAsia="ko-KR"/>
        </w:rPr>
        <w:t>s</w:t>
      </w:r>
      <w:r w:rsidR="00E00FB0">
        <w:rPr>
          <w:lang w:eastAsia="ko-KR"/>
        </w:rPr>
        <w:t>.</w:t>
      </w:r>
    </w:p>
    <w:p w14:paraId="29BD6A4F" w14:textId="53ACCE52" w:rsidR="00D2472F" w:rsidRPr="0095613E" w:rsidRDefault="0095613E" w:rsidP="00D2472F">
      <w:pPr>
        <w:pStyle w:val="af2"/>
        <w:rPr>
          <w:b/>
          <w:lang w:eastAsia="ko-KR"/>
        </w:rPr>
      </w:pPr>
      <w:bookmarkStart w:id="16" w:name="_Ref205905914"/>
      <w:r w:rsidRPr="009665EB">
        <w:rPr>
          <w:b/>
        </w:rPr>
        <w:t xml:space="preserve">Proposal </w:t>
      </w:r>
      <w:r w:rsidRPr="009665EB">
        <w:rPr>
          <w:b/>
        </w:rPr>
        <w:fldChar w:fldCharType="begin"/>
      </w:r>
      <w:r w:rsidRPr="009665EB">
        <w:rPr>
          <w:b/>
        </w:rPr>
        <w:instrText xml:space="preserve"> SEQ Proposal \* ARABIC </w:instrText>
      </w:r>
      <w:r w:rsidRPr="009665EB">
        <w:rPr>
          <w:b/>
        </w:rPr>
        <w:fldChar w:fldCharType="separate"/>
      </w:r>
      <w:r w:rsidR="005D426B">
        <w:rPr>
          <w:b/>
          <w:noProof/>
        </w:rPr>
        <w:t>2</w:t>
      </w:r>
      <w:r w:rsidRPr="009665EB">
        <w:rPr>
          <w:b/>
        </w:rPr>
        <w:fldChar w:fldCharType="end"/>
      </w:r>
      <w:r w:rsidRPr="0095613E">
        <w:rPr>
          <w:b/>
          <w:lang w:eastAsia="ko-KR"/>
        </w:rPr>
        <w:t>:</w:t>
      </w:r>
      <w:r w:rsidR="00D2472F" w:rsidRPr="0095613E">
        <w:rPr>
          <w:b/>
          <w:lang w:eastAsia="ko-KR"/>
        </w:rPr>
        <w:t xml:space="preserve"> </w:t>
      </w:r>
      <w:r w:rsidR="0095783D" w:rsidRPr="0095613E">
        <w:rPr>
          <w:b/>
          <w:lang w:eastAsia="ko-KR"/>
        </w:rPr>
        <w:t xml:space="preserve">6GR frame structure optimizes cellular deployments and can be applied for other scenarios </w:t>
      </w:r>
      <w:r w:rsidR="00D95391">
        <w:rPr>
          <w:rFonts w:hint="eastAsia"/>
          <w:b/>
          <w:lang w:eastAsia="ko-KR"/>
        </w:rPr>
        <w:t>such as NTN</w:t>
      </w:r>
      <w:r w:rsidR="00D2472F" w:rsidRPr="0095613E">
        <w:rPr>
          <w:b/>
          <w:lang w:eastAsia="ko-KR"/>
        </w:rPr>
        <w:t>.</w:t>
      </w:r>
      <w:bookmarkEnd w:id="16"/>
    </w:p>
    <w:p w14:paraId="03F83C51" w14:textId="3F803965" w:rsidR="006928E8" w:rsidRPr="00D13BDB" w:rsidRDefault="006907FE" w:rsidP="006928E8">
      <w:pPr>
        <w:pStyle w:val="af2"/>
        <w:rPr>
          <w:lang w:eastAsia="ko-KR"/>
        </w:rPr>
      </w:pPr>
      <w:r w:rsidRPr="00D13BDB">
        <w:rPr>
          <w:rFonts w:hint="eastAsia"/>
          <w:lang w:eastAsia="ko-KR"/>
        </w:rPr>
        <w:t xml:space="preserve">The NR system extended the concept of a carrier into a more flexible BWP, originally motivated by the need to support diverse vertical usage scenarios and specific purposes. For example, a serving cell can be deactivated, or activated. An activated serving cell may have up to four BWPs, each of which has own purpose. However, as NR system </w:t>
      </w:r>
      <w:r w:rsidR="001D68D7" w:rsidRPr="00D13BDB">
        <w:rPr>
          <w:rFonts w:hint="eastAsia"/>
          <w:lang w:eastAsia="ko-KR"/>
        </w:rPr>
        <w:t>made progress, the practical use of BWPs become complicated such as default BWP, power saving BWP, first active BWP, dormant BWP, and so on. Each BWP can have own physical signal/channel and should be maintained separately.</w:t>
      </w:r>
      <w:r w:rsidR="006928E8" w:rsidRPr="00D13BDB">
        <w:rPr>
          <w:rFonts w:hint="eastAsia"/>
          <w:lang w:eastAsia="ko-KR"/>
        </w:rPr>
        <w:t xml:space="preserve"> </w:t>
      </w:r>
      <w:r w:rsidR="001D68D7" w:rsidRPr="00D13BDB">
        <w:rPr>
          <w:rFonts w:hint="eastAsia"/>
          <w:lang w:eastAsia="ko-KR"/>
        </w:rPr>
        <w:t xml:space="preserve">We believe that this level of </w:t>
      </w:r>
      <w:proofErr w:type="spellStart"/>
      <w:r w:rsidR="001D68D7" w:rsidRPr="00D13BDB">
        <w:rPr>
          <w:rFonts w:hint="eastAsia"/>
          <w:lang w:eastAsia="ko-KR"/>
        </w:rPr>
        <w:t>flexiblity</w:t>
      </w:r>
      <w:proofErr w:type="spellEnd"/>
      <w:r w:rsidR="001D68D7" w:rsidRPr="00D13BDB">
        <w:rPr>
          <w:rFonts w:hint="eastAsia"/>
          <w:lang w:eastAsia="ko-KR"/>
        </w:rPr>
        <w:t xml:space="preserve"> is not necessary for 6GR system. Many of those purposes can be merged into a smaller use cases while </w:t>
      </w:r>
      <w:r w:rsidR="006928E8" w:rsidRPr="00D13BDB">
        <w:rPr>
          <w:rFonts w:hint="eastAsia"/>
          <w:lang w:eastAsia="ko-KR"/>
        </w:rPr>
        <w:t xml:space="preserve">key use case such as </w:t>
      </w:r>
      <w:r w:rsidR="001D68D7" w:rsidRPr="00D13BDB">
        <w:rPr>
          <w:rFonts w:hint="eastAsia"/>
          <w:lang w:eastAsia="ko-KR"/>
        </w:rPr>
        <w:t>power saving</w:t>
      </w:r>
      <w:r w:rsidR="006928E8" w:rsidRPr="00D13BDB">
        <w:rPr>
          <w:rFonts w:hint="eastAsia"/>
          <w:lang w:eastAsia="ko-KR"/>
        </w:rPr>
        <w:t xml:space="preserve"> is preserved.</w:t>
      </w:r>
    </w:p>
    <w:p w14:paraId="38D19914" w14:textId="352931AA" w:rsidR="00556300" w:rsidRPr="00D13BDB" w:rsidRDefault="006928E8" w:rsidP="00683FEE">
      <w:pPr>
        <w:pStyle w:val="af2"/>
        <w:rPr>
          <w:lang w:eastAsia="ko-KR"/>
        </w:rPr>
      </w:pPr>
      <w:r w:rsidRPr="00D13BDB">
        <w:rPr>
          <w:rFonts w:hint="eastAsia"/>
          <w:lang w:eastAsia="ko-KR"/>
        </w:rPr>
        <w:t>Furthermore</w:t>
      </w:r>
      <w:r w:rsidR="004C41AF" w:rsidRPr="00D13BDB">
        <w:rPr>
          <w:lang w:eastAsia="ko-KR"/>
        </w:rPr>
        <w:t xml:space="preserve">, BWP switching and/or carrier state change </w:t>
      </w:r>
      <w:r w:rsidRPr="00D13BDB">
        <w:rPr>
          <w:rFonts w:hint="eastAsia"/>
          <w:lang w:eastAsia="ko-KR"/>
        </w:rPr>
        <w:t xml:space="preserve">in NR system </w:t>
      </w:r>
      <w:r w:rsidR="00F34E67" w:rsidRPr="00D13BDB">
        <w:rPr>
          <w:lang w:eastAsia="ko-KR"/>
        </w:rPr>
        <w:t>can be integrated into a unified procedure, removing potential duplicated signalling for a same purpose.</w:t>
      </w:r>
    </w:p>
    <w:p w14:paraId="22A33E6D" w14:textId="3D5C4EBB" w:rsidR="005250CC" w:rsidRPr="00D13BDB" w:rsidRDefault="0095613E" w:rsidP="00F34E67">
      <w:pPr>
        <w:pStyle w:val="af2"/>
        <w:rPr>
          <w:b/>
          <w:lang w:eastAsia="ko-KR"/>
        </w:rPr>
      </w:pPr>
      <w:bookmarkStart w:id="17" w:name="_Ref205905918"/>
      <w:bookmarkStart w:id="18" w:name="_Ref205907698"/>
      <w:r w:rsidRPr="00D13BDB">
        <w:rPr>
          <w:b/>
        </w:rPr>
        <w:t xml:space="preserve">Proposal </w:t>
      </w:r>
      <w:r w:rsidRPr="00D13BDB">
        <w:rPr>
          <w:b/>
        </w:rPr>
        <w:fldChar w:fldCharType="begin"/>
      </w:r>
      <w:r w:rsidRPr="00D13BDB">
        <w:rPr>
          <w:b/>
        </w:rPr>
        <w:instrText xml:space="preserve"> SEQ Proposal \* ARABIC </w:instrText>
      </w:r>
      <w:r w:rsidRPr="00D13BDB">
        <w:rPr>
          <w:b/>
        </w:rPr>
        <w:fldChar w:fldCharType="separate"/>
      </w:r>
      <w:r w:rsidR="005D426B">
        <w:rPr>
          <w:b/>
          <w:noProof/>
        </w:rPr>
        <w:t>3</w:t>
      </w:r>
      <w:r w:rsidRPr="00D13BDB">
        <w:rPr>
          <w:b/>
        </w:rPr>
        <w:fldChar w:fldCharType="end"/>
      </w:r>
      <w:r w:rsidRPr="00D13BDB">
        <w:rPr>
          <w:b/>
          <w:lang w:eastAsia="ko-KR"/>
        </w:rPr>
        <w:t>:</w:t>
      </w:r>
      <w:r w:rsidR="00F34E67" w:rsidRPr="00D13BDB">
        <w:rPr>
          <w:b/>
          <w:lang w:eastAsia="ko-KR"/>
        </w:rPr>
        <w:t xml:space="preserve"> 6GR </w:t>
      </w:r>
      <w:r w:rsidR="005250CC" w:rsidRPr="00D13BDB">
        <w:rPr>
          <w:rFonts w:hint="eastAsia"/>
          <w:b/>
          <w:lang w:eastAsia="ko-KR"/>
        </w:rPr>
        <w:t xml:space="preserve">should simplify </w:t>
      </w:r>
      <w:r w:rsidR="006928E8" w:rsidRPr="00D13BDB">
        <w:rPr>
          <w:rFonts w:hint="eastAsia"/>
          <w:b/>
          <w:lang w:eastAsia="ko-KR"/>
        </w:rPr>
        <w:t>carrier or BWP relations by removing redundant purposes, and</w:t>
      </w:r>
      <w:r w:rsidR="00D13BDB" w:rsidRPr="00D13BDB">
        <w:rPr>
          <w:rFonts w:hint="eastAsia"/>
          <w:b/>
          <w:lang w:eastAsia="ko-KR"/>
        </w:rPr>
        <w:t xml:space="preserve"> introduce </w:t>
      </w:r>
      <w:r w:rsidR="006928E8" w:rsidRPr="00D13BDB">
        <w:rPr>
          <w:rFonts w:hint="eastAsia"/>
          <w:b/>
          <w:lang w:eastAsia="ko-KR"/>
        </w:rPr>
        <w:t xml:space="preserve">a </w:t>
      </w:r>
      <w:bookmarkEnd w:id="17"/>
      <w:r w:rsidR="00D13BDB" w:rsidRPr="00D13BDB">
        <w:rPr>
          <w:rFonts w:hint="eastAsia"/>
          <w:b/>
          <w:lang w:eastAsia="ko-KR"/>
        </w:rPr>
        <w:t xml:space="preserve">unified procedure to </w:t>
      </w:r>
      <w:proofErr w:type="spellStart"/>
      <w:r w:rsidR="00D13BDB" w:rsidRPr="00D13BDB">
        <w:rPr>
          <w:rFonts w:hint="eastAsia"/>
          <w:b/>
          <w:lang w:eastAsia="ko-KR"/>
        </w:rPr>
        <w:t>swich</w:t>
      </w:r>
      <w:proofErr w:type="spellEnd"/>
      <w:r w:rsidR="00D13BDB" w:rsidRPr="00D13BDB">
        <w:rPr>
          <w:rFonts w:hint="eastAsia"/>
          <w:b/>
          <w:lang w:eastAsia="ko-KR"/>
        </w:rPr>
        <w:t xml:space="preserve"> between carrier or BWP states.</w:t>
      </w:r>
      <w:bookmarkEnd w:id="18"/>
    </w:p>
    <w:p w14:paraId="03D940C2" w14:textId="54D07DFD" w:rsidR="00107433" w:rsidRDefault="00564750" w:rsidP="00683FEE">
      <w:pPr>
        <w:pStyle w:val="af2"/>
        <w:rPr>
          <w:lang w:eastAsia="ko-KR"/>
        </w:rPr>
      </w:pPr>
      <w:r>
        <w:rPr>
          <w:lang w:eastAsia="ko-KR"/>
        </w:rPr>
        <w:t xml:space="preserve">Following the above point, carrier abstraction should be also improved. </w:t>
      </w:r>
      <w:r w:rsidR="008E204B">
        <w:rPr>
          <w:lang w:eastAsia="ko-KR"/>
        </w:rPr>
        <w:t>For example, a</w:t>
      </w:r>
      <w:r>
        <w:rPr>
          <w:lang w:eastAsia="ko-KR"/>
        </w:rPr>
        <w:t xml:space="preserve"> large FFT engine can process a very wide spectrum, each of which may not be consecutive. This allows </w:t>
      </w:r>
      <w:r w:rsidR="00D13BDB">
        <w:rPr>
          <w:rFonts w:hint="eastAsia"/>
          <w:lang w:eastAsia="ko-KR"/>
        </w:rPr>
        <w:t xml:space="preserve">that </w:t>
      </w:r>
      <w:r>
        <w:rPr>
          <w:lang w:eastAsia="ko-KR"/>
        </w:rPr>
        <w:t xml:space="preserve">multiple fragmented </w:t>
      </w:r>
      <w:r w:rsidR="008E204B">
        <w:rPr>
          <w:lang w:eastAsia="ko-KR"/>
        </w:rPr>
        <w:t>spectrum</w:t>
      </w:r>
      <w:r w:rsidR="00D13BDB">
        <w:rPr>
          <w:rFonts w:hint="eastAsia"/>
          <w:lang w:eastAsia="ko-KR"/>
        </w:rPr>
        <w:t xml:space="preserve"> or VSC</w:t>
      </w:r>
      <w:r w:rsidR="008E204B">
        <w:rPr>
          <w:lang w:eastAsia="ko-KR"/>
        </w:rPr>
        <w:t xml:space="preserve"> can be more efficiently used by using a single carrier operation. It reduces the overhead associated with CA or BWP aggregation while preserving a throughput performance. </w:t>
      </w:r>
      <w:r w:rsidR="00634B99">
        <w:rPr>
          <w:rFonts w:hint="eastAsia"/>
          <w:lang w:eastAsia="ko-KR"/>
        </w:rPr>
        <w:t>This would restrict to use a common numerology across fragmented resources.</w:t>
      </w:r>
      <w:r w:rsidR="00067573">
        <w:rPr>
          <w:rFonts w:hint="eastAsia"/>
          <w:lang w:eastAsia="ko-KR"/>
        </w:rPr>
        <w:t xml:space="preserve"> </w:t>
      </w:r>
      <w:r w:rsidR="0069210C">
        <w:rPr>
          <w:rFonts w:hint="eastAsia"/>
          <w:lang w:eastAsia="ko-KR"/>
        </w:rPr>
        <w:t>In some case, a part of</w:t>
      </w:r>
      <w:r w:rsidR="00067573">
        <w:rPr>
          <w:rFonts w:hint="eastAsia"/>
          <w:lang w:eastAsia="ko-KR"/>
        </w:rPr>
        <w:t xml:space="preserve"> fragmented resource </w:t>
      </w:r>
      <w:r w:rsidR="0069210C">
        <w:rPr>
          <w:rFonts w:hint="eastAsia"/>
          <w:lang w:eastAsia="ko-KR"/>
        </w:rPr>
        <w:t>may operate as downlink and the other part</w:t>
      </w:r>
      <w:r w:rsidR="00924D57">
        <w:rPr>
          <w:rFonts w:hint="eastAsia"/>
          <w:lang w:eastAsia="ko-KR"/>
        </w:rPr>
        <w:t xml:space="preserve">s may operate as uplink. They have been allowed since legacy CA framework, and in this </w:t>
      </w:r>
      <w:r w:rsidR="00090FBE">
        <w:rPr>
          <w:rFonts w:hint="eastAsia"/>
          <w:lang w:eastAsia="ko-KR"/>
        </w:rPr>
        <w:t>carrier abstraction, this would be interpreted as subband duplex operation.</w:t>
      </w:r>
      <w:r w:rsidR="004D0EB1">
        <w:rPr>
          <w:rFonts w:hint="eastAsia"/>
          <w:lang w:eastAsia="ko-KR"/>
        </w:rPr>
        <w:t xml:space="preserve"> </w:t>
      </w:r>
      <w:r w:rsidR="00724F3A">
        <w:rPr>
          <w:lang w:eastAsia="ko-KR"/>
        </w:rPr>
        <w:t>W</w:t>
      </w:r>
      <w:r w:rsidR="00724F3A">
        <w:rPr>
          <w:rFonts w:hint="eastAsia"/>
          <w:lang w:eastAsia="ko-KR"/>
        </w:rPr>
        <w:t xml:space="preserve">e prefer to introduce efficient physical layer procedure so that </w:t>
      </w:r>
      <w:r w:rsidR="00F56DB9">
        <w:rPr>
          <w:rFonts w:hint="eastAsia"/>
          <w:lang w:eastAsia="ko-KR"/>
        </w:rPr>
        <w:t>it leads to less complicated collision handling between physical signal/channels.</w:t>
      </w:r>
    </w:p>
    <w:p w14:paraId="6D442295" w14:textId="77777777" w:rsidR="002F7191" w:rsidRDefault="00FD3F93" w:rsidP="00FD3F93">
      <w:pPr>
        <w:pStyle w:val="af2"/>
        <w:rPr>
          <w:lang w:eastAsia="ko-KR"/>
        </w:rPr>
      </w:pPr>
      <w:r>
        <w:rPr>
          <w:lang w:eastAsia="ko-KR"/>
        </w:rPr>
        <w:t xml:space="preserve">In NR, the supporting SCSs per band are given in the TS during the initial access. RRC connected UEs can support multiple BWPs with different SCS. We believe that 6GR system does not need such flexibility and complication. </w:t>
      </w:r>
    </w:p>
    <w:p w14:paraId="1D8B409D" w14:textId="655D8BCB" w:rsidR="003978F1" w:rsidRPr="00164B8B" w:rsidRDefault="002F7191" w:rsidP="00FD3F93">
      <w:pPr>
        <w:pStyle w:val="af2"/>
        <w:rPr>
          <w:lang w:eastAsia="ko-KR"/>
        </w:rPr>
      </w:pPr>
      <w:r w:rsidRPr="00C84D53">
        <w:rPr>
          <w:lang w:eastAsia="ko-KR"/>
        </w:rPr>
        <w:t xml:space="preserve">Provided that </w:t>
      </w:r>
      <w:r w:rsidR="007D41A0" w:rsidRPr="00C84D53">
        <w:rPr>
          <w:lang w:eastAsia="ko-KR"/>
        </w:rPr>
        <w:t>CP-OFDM is default waveform, we would like to simplify the numerology combinations</w:t>
      </w:r>
      <w:r w:rsidR="00E03268" w:rsidRPr="00C84D53">
        <w:rPr>
          <w:lang w:eastAsia="ko-KR"/>
        </w:rPr>
        <w:t xml:space="preserve">. </w:t>
      </w:r>
      <w:r w:rsidR="003978F1" w:rsidRPr="00A42B2C">
        <w:rPr>
          <w:lang w:eastAsia="ko-KR"/>
        </w:rPr>
        <w:t xml:space="preserve">We can </w:t>
      </w:r>
      <w:r w:rsidR="000E0A64" w:rsidRPr="00A42B2C">
        <w:rPr>
          <w:lang w:eastAsia="ko-KR"/>
        </w:rPr>
        <w:t xml:space="preserve">also </w:t>
      </w:r>
      <w:r w:rsidR="000C020C" w:rsidRPr="00A42B2C">
        <w:rPr>
          <w:lang w:eastAsia="ko-KR"/>
        </w:rPr>
        <w:t>consider</w:t>
      </w:r>
      <w:r w:rsidR="003978F1" w:rsidRPr="00A42B2C">
        <w:rPr>
          <w:lang w:eastAsia="ko-KR"/>
        </w:rPr>
        <w:t xml:space="preserve"> DFT precoding at uplink</w:t>
      </w:r>
      <w:r w:rsidR="000E0A64" w:rsidRPr="00A42B2C">
        <w:rPr>
          <w:lang w:eastAsia="ko-KR"/>
        </w:rPr>
        <w:t xml:space="preserve"> as NR because </w:t>
      </w:r>
      <w:r w:rsidR="004003BF" w:rsidRPr="00A42B2C">
        <w:rPr>
          <w:lang w:eastAsia="ko-KR"/>
        </w:rPr>
        <w:t xml:space="preserve">the single carrier property is beneficial. </w:t>
      </w:r>
      <w:r w:rsidR="003060A9">
        <w:rPr>
          <w:rFonts w:hint="eastAsia"/>
          <w:lang w:eastAsia="ko-KR"/>
        </w:rPr>
        <w:t xml:space="preserve">However we are open to discuss a </w:t>
      </w:r>
      <w:r w:rsidR="00994451">
        <w:rPr>
          <w:rFonts w:hint="eastAsia"/>
          <w:lang w:eastAsia="ko-KR"/>
        </w:rPr>
        <w:t>new waveform for a particular scenario</w:t>
      </w:r>
      <w:r w:rsidR="0072166B">
        <w:rPr>
          <w:rFonts w:hint="eastAsia"/>
          <w:lang w:eastAsia="ko-KR"/>
        </w:rPr>
        <w:t xml:space="preserve"> such as NTN</w:t>
      </w:r>
      <w:r w:rsidR="00994451">
        <w:rPr>
          <w:rFonts w:hint="eastAsia"/>
          <w:lang w:eastAsia="ko-KR"/>
        </w:rPr>
        <w:t>, where we show our view in our companion tdoc</w:t>
      </w:r>
      <w:r w:rsidR="0078722E">
        <w:rPr>
          <w:rFonts w:hint="eastAsia"/>
          <w:lang w:eastAsia="ko-KR"/>
        </w:rPr>
        <w:t xml:space="preserve"> </w:t>
      </w:r>
      <w:r w:rsidR="0078722E" w:rsidRPr="00164B8B">
        <w:rPr>
          <w:lang w:eastAsia="ko-KR"/>
        </w:rPr>
        <w:fldChar w:fldCharType="begin"/>
      </w:r>
      <w:r w:rsidR="0078722E" w:rsidRPr="00164B8B">
        <w:rPr>
          <w:lang w:eastAsia="ko-KR"/>
        </w:rPr>
        <w:instrText xml:space="preserve"> REF _Ref206073700 \h </w:instrText>
      </w:r>
      <w:r w:rsidR="0078722E" w:rsidRPr="00164B8B">
        <w:rPr>
          <w:lang w:eastAsia="ko-KR"/>
        </w:rPr>
      </w:r>
      <w:r w:rsidR="00164B8B" w:rsidRPr="00164B8B">
        <w:rPr>
          <w:lang w:eastAsia="ko-KR"/>
        </w:rPr>
        <w:instrText xml:space="preserve"> \* MERGEFORMAT </w:instrText>
      </w:r>
      <w:r w:rsidR="0078722E" w:rsidRPr="00164B8B">
        <w:rPr>
          <w:lang w:eastAsia="ko-KR"/>
        </w:rPr>
        <w:fldChar w:fldCharType="separate"/>
      </w:r>
      <w:r w:rsidR="005D426B" w:rsidRPr="00A42B2C">
        <w:t>[</w:t>
      </w:r>
      <w:r w:rsidR="005D426B" w:rsidRPr="005D426B">
        <w:rPr>
          <w:noProof/>
        </w:rPr>
        <w:t>3</w:t>
      </w:r>
      <w:r w:rsidR="0078722E" w:rsidRPr="00164B8B">
        <w:rPr>
          <w:lang w:eastAsia="ko-KR"/>
        </w:rPr>
        <w:fldChar w:fldCharType="end"/>
      </w:r>
      <w:r w:rsidR="0078722E" w:rsidRPr="00164B8B">
        <w:rPr>
          <w:rFonts w:hint="eastAsia"/>
          <w:lang w:eastAsia="ko-KR"/>
        </w:rPr>
        <w:t>].</w:t>
      </w:r>
    </w:p>
    <w:p w14:paraId="7F8CB3A1" w14:textId="5921E42B" w:rsidR="009940E0" w:rsidRPr="00A42B2C" w:rsidRDefault="00E71FA5" w:rsidP="00F618A4">
      <w:pPr>
        <w:pStyle w:val="af2"/>
        <w:rPr>
          <w:lang w:val="en-US" w:eastAsia="ko-KR"/>
        </w:rPr>
      </w:pPr>
      <w:r w:rsidRPr="00A42B2C">
        <w:rPr>
          <w:lang w:eastAsia="ko-KR"/>
        </w:rPr>
        <w:t xml:space="preserve">Since </w:t>
      </w:r>
      <w:r w:rsidR="00E03268" w:rsidRPr="00C84D53">
        <w:rPr>
          <w:lang w:eastAsia="ko-KR"/>
        </w:rPr>
        <w:t>NR nearly removed extended CP and</w:t>
      </w:r>
      <w:r w:rsidRPr="00A42B2C">
        <w:rPr>
          <w:lang w:eastAsia="ko-KR"/>
        </w:rPr>
        <w:t xml:space="preserve"> so far we do not see a </w:t>
      </w:r>
      <w:r w:rsidR="00F618A4" w:rsidRPr="00A42B2C">
        <w:rPr>
          <w:lang w:eastAsia="ko-KR"/>
        </w:rPr>
        <w:t xml:space="preserve">strong need for extended CP, thus we support normal CP only in 6GR. Also, NR </w:t>
      </w:r>
      <w:r w:rsidR="008F6863" w:rsidRPr="00A42B2C">
        <w:rPr>
          <w:lang w:eastAsia="ko-KR"/>
        </w:rPr>
        <w:t>allows data</w:t>
      </w:r>
      <w:r w:rsidR="00665F4A" w:rsidRPr="00A42B2C">
        <w:rPr>
          <w:lang w:eastAsia="ko-KR"/>
        </w:rPr>
        <w:t xml:space="preserve"> allocation in a</w:t>
      </w:r>
      <w:r w:rsidR="00F618A4" w:rsidRPr="00A42B2C">
        <w:rPr>
          <w:lang w:eastAsia="ko-KR"/>
        </w:rPr>
        <w:t xml:space="preserve"> </w:t>
      </w:r>
      <w:r w:rsidR="00457BBF" w:rsidRPr="00A42B2C">
        <w:rPr>
          <w:lang w:eastAsia="ko-KR"/>
        </w:rPr>
        <w:t>dc tone</w:t>
      </w:r>
      <w:r w:rsidR="00665F4A" w:rsidRPr="00A42B2C">
        <w:rPr>
          <w:lang w:eastAsia="ko-KR"/>
        </w:rPr>
        <w:t>, with explicit signalling</w:t>
      </w:r>
      <w:r w:rsidR="000D7B11" w:rsidRPr="00A42B2C">
        <w:rPr>
          <w:lang w:eastAsia="ko-KR"/>
        </w:rPr>
        <w:t xml:space="preserve"> of </w:t>
      </w:r>
      <w:r w:rsidR="00844BA2" w:rsidRPr="00A42B2C">
        <w:rPr>
          <w:lang w:eastAsia="ko-KR"/>
        </w:rPr>
        <w:t xml:space="preserve">its location </w:t>
      </w:r>
      <w:r w:rsidR="00C84D53">
        <w:rPr>
          <w:rFonts w:hint="eastAsia"/>
          <w:lang w:eastAsia="ko-KR"/>
        </w:rPr>
        <w:t xml:space="preserve">per BWP. </w:t>
      </w:r>
      <w:r w:rsidR="00D74661" w:rsidRPr="00A42B2C">
        <w:rPr>
          <w:lang w:eastAsia="ko-KR"/>
        </w:rPr>
        <w:t>We think that dc tone handling can be simply reused for 6GR</w:t>
      </w:r>
      <w:r w:rsidR="004A0062">
        <w:rPr>
          <w:rFonts w:hint="eastAsia"/>
          <w:lang w:eastAsia="ko-KR"/>
        </w:rPr>
        <w:t xml:space="preserve"> </w:t>
      </w:r>
      <w:r w:rsidR="004055D7">
        <w:rPr>
          <w:rFonts w:hint="eastAsia"/>
          <w:lang w:eastAsia="ko-KR"/>
        </w:rPr>
        <w:t>but with a potentially modified carrier or BWP framework</w:t>
      </w:r>
      <w:r w:rsidR="00D74661" w:rsidRPr="00A42B2C">
        <w:rPr>
          <w:lang w:eastAsia="ko-KR"/>
        </w:rPr>
        <w:t xml:space="preserve">. </w:t>
      </w:r>
      <w:r w:rsidR="004055D7">
        <w:rPr>
          <w:rFonts w:hint="eastAsia"/>
          <w:lang w:eastAsia="ko-KR"/>
        </w:rPr>
        <w:t xml:space="preserve">We also think that </w:t>
      </w:r>
      <w:r w:rsidR="00647C01" w:rsidRPr="00A42B2C">
        <w:rPr>
          <w:lang w:eastAsia="ko-KR"/>
        </w:rPr>
        <w:t xml:space="preserve">7.5 kHz shift may not be supported unless E-UTRA </w:t>
      </w:r>
      <w:r w:rsidR="00C84D53" w:rsidRPr="00A42B2C">
        <w:rPr>
          <w:lang w:eastAsia="ko-KR"/>
        </w:rPr>
        <w:t>and 6GR coexist.</w:t>
      </w:r>
    </w:p>
    <w:p w14:paraId="6C2EF511" w14:textId="197CD548" w:rsidR="002113F3" w:rsidRPr="006D5F18" w:rsidRDefault="002113F3" w:rsidP="002113F3">
      <w:pPr>
        <w:pStyle w:val="af2"/>
        <w:rPr>
          <w:b/>
          <w:color w:val="FF0000"/>
          <w:lang w:eastAsia="ko-KR"/>
        </w:rPr>
      </w:pPr>
      <w:bookmarkStart w:id="19" w:name="_Ref205907703"/>
      <w:r w:rsidRPr="00C84D53">
        <w:rPr>
          <w:b/>
        </w:rPr>
        <w:t xml:space="preserve">Proposal </w:t>
      </w:r>
      <w:r w:rsidRPr="00C84D53">
        <w:rPr>
          <w:b/>
        </w:rPr>
        <w:fldChar w:fldCharType="begin"/>
      </w:r>
      <w:r w:rsidRPr="00C84D53">
        <w:rPr>
          <w:b/>
        </w:rPr>
        <w:instrText xml:space="preserve"> SEQ Proposal \* ARABIC </w:instrText>
      </w:r>
      <w:r w:rsidRPr="00C84D53">
        <w:rPr>
          <w:b/>
        </w:rPr>
        <w:fldChar w:fldCharType="separate"/>
      </w:r>
      <w:r w:rsidR="005D426B">
        <w:rPr>
          <w:b/>
          <w:noProof/>
        </w:rPr>
        <w:t>4</w:t>
      </w:r>
      <w:r w:rsidRPr="00C84D53">
        <w:rPr>
          <w:b/>
        </w:rPr>
        <w:fldChar w:fldCharType="end"/>
      </w:r>
      <w:r w:rsidRPr="00C84D53">
        <w:rPr>
          <w:b/>
          <w:lang w:eastAsia="ko-KR"/>
        </w:rPr>
        <w:t>: 6GR supports OFDM</w:t>
      </w:r>
      <w:r w:rsidR="00613616" w:rsidRPr="00A42B2C">
        <w:rPr>
          <w:b/>
          <w:lang w:eastAsia="ko-KR"/>
        </w:rPr>
        <w:t>-based waveform</w:t>
      </w:r>
      <w:r w:rsidRPr="00C84D53">
        <w:rPr>
          <w:b/>
          <w:lang w:eastAsia="ko-KR"/>
        </w:rPr>
        <w:t xml:space="preserve"> as a default waveform and </w:t>
      </w:r>
      <w:r w:rsidR="004055D7" w:rsidRPr="00A42B2C">
        <w:rPr>
          <w:b/>
          <w:lang w:eastAsia="ko-KR"/>
        </w:rPr>
        <w:t xml:space="preserve">dc tone handling </w:t>
      </w:r>
      <w:r w:rsidR="00E43834" w:rsidRPr="00A42B2C">
        <w:rPr>
          <w:b/>
          <w:lang w:eastAsia="ko-KR"/>
        </w:rPr>
        <w:t xml:space="preserve">of NR </w:t>
      </w:r>
      <w:r w:rsidR="004055D7" w:rsidRPr="00A42B2C">
        <w:rPr>
          <w:b/>
          <w:lang w:eastAsia="ko-KR"/>
        </w:rPr>
        <w:t xml:space="preserve">can be </w:t>
      </w:r>
      <w:r w:rsidR="00E43834" w:rsidRPr="00A42B2C">
        <w:rPr>
          <w:b/>
          <w:lang w:eastAsia="ko-KR"/>
        </w:rPr>
        <w:t>reused as much as possible</w:t>
      </w:r>
      <w:r w:rsidR="007265C7" w:rsidRPr="00A42B2C">
        <w:rPr>
          <w:b/>
          <w:lang w:eastAsia="ko-KR"/>
        </w:rPr>
        <w:t xml:space="preserve">, and FFS </w:t>
      </w:r>
      <w:r w:rsidR="0072166B" w:rsidRPr="00A42B2C">
        <w:rPr>
          <w:b/>
          <w:lang w:eastAsia="ko-KR"/>
        </w:rPr>
        <w:t>new waveform for a particular scenario</w:t>
      </w:r>
      <w:bookmarkEnd w:id="19"/>
    </w:p>
    <w:p w14:paraId="53E3DD5E" w14:textId="794C7B7D" w:rsidR="00332F11" w:rsidRDefault="00FD3F93" w:rsidP="00FD3F93">
      <w:pPr>
        <w:pStyle w:val="af2"/>
        <w:rPr>
          <w:lang w:eastAsia="ko-KR"/>
        </w:rPr>
      </w:pPr>
      <w:r>
        <w:rPr>
          <w:lang w:eastAsia="ko-KR"/>
        </w:rPr>
        <w:t xml:space="preserve">We prefer to have one SCS </w:t>
      </w:r>
      <w:r w:rsidR="00F31F97">
        <w:rPr>
          <w:rFonts w:hint="eastAsia"/>
          <w:lang w:eastAsia="ko-KR"/>
        </w:rPr>
        <w:t xml:space="preserve">per band </w:t>
      </w:r>
      <w:r>
        <w:rPr>
          <w:lang w:eastAsia="ko-KR"/>
        </w:rPr>
        <w:t>during the 6GR initial access and BWPs hav</w:t>
      </w:r>
      <w:r w:rsidR="00F31F97">
        <w:rPr>
          <w:rFonts w:hint="eastAsia"/>
          <w:lang w:eastAsia="ko-KR"/>
        </w:rPr>
        <w:t>ing</w:t>
      </w:r>
      <w:r>
        <w:rPr>
          <w:lang w:eastAsia="ko-KR"/>
        </w:rPr>
        <w:t xml:space="preserve"> a same SCS</w:t>
      </w:r>
      <w:r w:rsidR="00E40E9B">
        <w:rPr>
          <w:rFonts w:hint="eastAsia"/>
          <w:lang w:eastAsia="ko-KR"/>
        </w:rPr>
        <w:t xml:space="preserve"> </w:t>
      </w:r>
      <w:r w:rsidR="00F31F97">
        <w:rPr>
          <w:rFonts w:hint="eastAsia"/>
          <w:lang w:eastAsia="ko-KR"/>
        </w:rPr>
        <w:t>across multiple serving cells</w:t>
      </w:r>
      <w:r>
        <w:rPr>
          <w:lang w:eastAsia="ko-KR"/>
        </w:rPr>
        <w:t xml:space="preserve">. </w:t>
      </w:r>
      <w:r w:rsidR="005B53C7">
        <w:rPr>
          <w:rFonts w:hint="eastAsia"/>
          <w:lang w:eastAsia="ko-KR"/>
        </w:rPr>
        <w:t>Only a</w:t>
      </w:r>
      <w:r w:rsidR="00BD4051">
        <w:rPr>
          <w:lang w:eastAsia="ko-KR"/>
        </w:rPr>
        <w:t xml:space="preserve"> subset of</w:t>
      </w:r>
      <w:r>
        <w:rPr>
          <w:lang w:eastAsia="ko-KR"/>
        </w:rPr>
        <w:t xml:space="preserve"> SCS combinations in NR</w:t>
      </w:r>
      <w:r w:rsidR="00BD4051">
        <w:rPr>
          <w:lang w:eastAsia="ko-KR"/>
        </w:rPr>
        <w:t xml:space="preserve"> can be supported in the 6GR. In other words, in FR1, at least cellular deployment, </w:t>
      </w:r>
      <w:r w:rsidR="00C93A99">
        <w:rPr>
          <w:rFonts w:hint="eastAsia"/>
          <w:lang w:eastAsia="ko-KR"/>
        </w:rPr>
        <w:t xml:space="preserve">15 kHz SCS for low FR1 and </w:t>
      </w:r>
      <w:r w:rsidR="00BD4051">
        <w:rPr>
          <w:lang w:eastAsia="ko-KR"/>
        </w:rPr>
        <w:t xml:space="preserve">30 kHz </w:t>
      </w:r>
      <w:r w:rsidR="00C93A99">
        <w:rPr>
          <w:rFonts w:hint="eastAsia"/>
          <w:lang w:eastAsia="ko-KR"/>
        </w:rPr>
        <w:t>for upper FR1</w:t>
      </w:r>
      <w:r w:rsidR="00BD4051">
        <w:rPr>
          <w:lang w:eastAsia="ko-KR"/>
        </w:rPr>
        <w:t xml:space="preserve"> </w:t>
      </w:r>
      <w:r w:rsidR="00C93A99">
        <w:rPr>
          <w:rFonts w:hint="eastAsia"/>
          <w:lang w:eastAsia="ko-KR"/>
        </w:rPr>
        <w:t xml:space="preserve">SCS </w:t>
      </w:r>
      <w:r w:rsidR="00BD4051">
        <w:rPr>
          <w:lang w:eastAsia="ko-KR"/>
        </w:rPr>
        <w:t xml:space="preserve">can be supported </w:t>
      </w:r>
      <w:r w:rsidR="00D37D63">
        <w:rPr>
          <w:lang w:eastAsia="ko-KR"/>
        </w:rPr>
        <w:t xml:space="preserve">as </w:t>
      </w:r>
      <w:r w:rsidR="00D37D63">
        <w:rPr>
          <w:rFonts w:hint="eastAsia"/>
          <w:lang w:eastAsia="ko-KR"/>
        </w:rPr>
        <w:t xml:space="preserve">a </w:t>
      </w:r>
      <w:r w:rsidR="00D37D63">
        <w:rPr>
          <w:lang w:eastAsia="ko-KR"/>
        </w:rPr>
        <w:t>default numerology</w:t>
      </w:r>
      <w:r w:rsidR="00D37D63">
        <w:rPr>
          <w:rFonts w:hint="eastAsia"/>
          <w:lang w:eastAsia="ko-KR"/>
        </w:rPr>
        <w:t>,</w:t>
      </w:r>
      <w:r w:rsidR="00D37D63">
        <w:rPr>
          <w:lang w:eastAsia="ko-KR"/>
        </w:rPr>
        <w:t xml:space="preserve"> </w:t>
      </w:r>
      <w:r w:rsidR="00BD4051">
        <w:rPr>
          <w:lang w:eastAsia="ko-KR"/>
        </w:rPr>
        <w:t>and</w:t>
      </w:r>
      <w:r w:rsidR="005B53C7" w:rsidRPr="005B53C7">
        <w:rPr>
          <w:rFonts w:hint="eastAsia"/>
          <w:lang w:eastAsia="ko-KR"/>
        </w:rPr>
        <w:t xml:space="preserve"> </w:t>
      </w:r>
      <w:r w:rsidR="005B53C7">
        <w:rPr>
          <w:rFonts w:hint="eastAsia"/>
          <w:lang w:eastAsia="ko-KR"/>
        </w:rPr>
        <w:t>i</w:t>
      </w:r>
      <w:r w:rsidR="005B53C7">
        <w:rPr>
          <w:lang w:eastAsia="ko-KR"/>
        </w:rPr>
        <w:t xml:space="preserve">n FR2, we </w:t>
      </w:r>
      <w:r w:rsidR="005B53C7">
        <w:rPr>
          <w:rFonts w:hint="eastAsia"/>
          <w:lang w:eastAsia="ko-KR"/>
        </w:rPr>
        <w:t xml:space="preserve">note that not </w:t>
      </w:r>
      <w:r w:rsidR="005B53C7">
        <w:rPr>
          <w:lang w:eastAsia="ko-KR"/>
        </w:rPr>
        <w:t xml:space="preserve">all SCS </w:t>
      </w:r>
      <w:r w:rsidR="005B53C7">
        <w:rPr>
          <w:rFonts w:hint="eastAsia"/>
          <w:lang w:eastAsia="ko-KR"/>
        </w:rPr>
        <w:t xml:space="preserve">are being used in NR system and only a subset of SCS per band or even a single SCS per band </w:t>
      </w:r>
      <w:r w:rsidR="005B53C7">
        <w:rPr>
          <w:lang w:eastAsia="ko-KR"/>
        </w:rPr>
        <w:t>can be supported.</w:t>
      </w:r>
    </w:p>
    <w:p w14:paraId="7E365360" w14:textId="2BAEA1B6" w:rsidR="00332F11" w:rsidRDefault="00282048" w:rsidP="00FD3F93">
      <w:pPr>
        <w:pStyle w:val="af2"/>
        <w:rPr>
          <w:lang w:eastAsia="ko-KR"/>
        </w:rPr>
      </w:pPr>
      <w:r>
        <w:rPr>
          <w:rFonts w:hint="eastAsia"/>
          <w:lang w:eastAsia="ko-KR"/>
        </w:rPr>
        <w:t>I</w:t>
      </w:r>
      <w:r w:rsidR="005A42F6">
        <w:rPr>
          <w:rFonts w:hint="eastAsia"/>
          <w:lang w:eastAsia="ko-KR"/>
        </w:rPr>
        <w:t>n FR3</w:t>
      </w:r>
      <w:r w:rsidR="00CA6B4C">
        <w:rPr>
          <w:rFonts w:hint="eastAsia"/>
          <w:lang w:eastAsia="ko-KR"/>
        </w:rPr>
        <w:t xml:space="preserve">, </w:t>
      </w:r>
      <w:r w:rsidR="005A42F6">
        <w:rPr>
          <w:rFonts w:hint="eastAsia"/>
          <w:lang w:eastAsia="ko-KR"/>
        </w:rPr>
        <w:t xml:space="preserve">30 kHz </w:t>
      </w:r>
      <w:r w:rsidR="001B5FAE">
        <w:rPr>
          <w:rFonts w:hint="eastAsia"/>
          <w:lang w:eastAsia="ko-KR"/>
        </w:rPr>
        <w:t>or</w:t>
      </w:r>
      <w:r w:rsidR="005A42F6">
        <w:rPr>
          <w:rFonts w:hint="eastAsia"/>
          <w:lang w:eastAsia="ko-KR"/>
        </w:rPr>
        <w:t xml:space="preserve"> </w:t>
      </w:r>
      <w:r w:rsidR="00BD4051" w:rsidRPr="006D5F18">
        <w:rPr>
          <w:lang w:eastAsia="ko-KR"/>
        </w:rPr>
        <w:t xml:space="preserve">60 kHz SCS </w:t>
      </w:r>
      <w:r w:rsidR="008D20F1" w:rsidRPr="006D5F18">
        <w:rPr>
          <w:lang w:eastAsia="ko-KR"/>
        </w:rPr>
        <w:t>may</w:t>
      </w:r>
      <w:r w:rsidR="00BD4051" w:rsidRPr="006D5F18">
        <w:rPr>
          <w:lang w:eastAsia="ko-KR"/>
        </w:rPr>
        <w:t xml:space="preserve"> be configured depending on its use case</w:t>
      </w:r>
      <w:r w:rsidR="002C7211" w:rsidRPr="006D5F18">
        <w:rPr>
          <w:lang w:eastAsia="ko-KR"/>
        </w:rPr>
        <w:t xml:space="preserve"> such as </w:t>
      </w:r>
      <w:r w:rsidRPr="006D5F18">
        <w:rPr>
          <w:rFonts w:hint="eastAsia"/>
          <w:lang w:eastAsia="ko-KR"/>
        </w:rPr>
        <w:t xml:space="preserve">IC or </w:t>
      </w:r>
      <w:r w:rsidR="002C7211" w:rsidRPr="006D5F18">
        <w:rPr>
          <w:lang w:eastAsia="ko-KR"/>
        </w:rPr>
        <w:t>HRLLC</w:t>
      </w:r>
      <w:r w:rsidR="001B5FAE" w:rsidRPr="006D5F18">
        <w:rPr>
          <w:rFonts w:hint="eastAsia"/>
          <w:lang w:eastAsia="ko-KR"/>
        </w:rPr>
        <w:t>, but it is preferred one SCS</w:t>
      </w:r>
      <w:r w:rsidR="00332F11" w:rsidRPr="006D5F18">
        <w:rPr>
          <w:rFonts w:hint="eastAsia"/>
          <w:lang w:eastAsia="ko-KR"/>
        </w:rPr>
        <w:t xml:space="preserve"> per band</w:t>
      </w:r>
      <w:r w:rsidRPr="006D5F18">
        <w:rPr>
          <w:rFonts w:hint="eastAsia"/>
          <w:lang w:eastAsia="ko-KR"/>
        </w:rPr>
        <w:t xml:space="preserve"> to </w:t>
      </w:r>
      <w:r w:rsidR="00A861CE" w:rsidRPr="006D5F18">
        <w:rPr>
          <w:rFonts w:hint="eastAsia"/>
          <w:lang w:eastAsia="ko-KR"/>
        </w:rPr>
        <w:t>practical implementations</w:t>
      </w:r>
      <w:r w:rsidR="00D37D63" w:rsidRPr="006D5F18">
        <w:rPr>
          <w:lang w:eastAsia="ko-KR"/>
        </w:rPr>
        <w:t xml:space="preserve">. </w:t>
      </w:r>
      <w:r w:rsidR="00A861CE" w:rsidRPr="006D5F18">
        <w:rPr>
          <w:rFonts w:hint="eastAsia"/>
          <w:lang w:eastAsia="ko-KR"/>
        </w:rPr>
        <w:t xml:space="preserve">It is possible that </w:t>
      </w:r>
      <w:r w:rsidR="00FE5777" w:rsidRPr="006D5F18">
        <w:rPr>
          <w:rFonts w:hint="eastAsia"/>
          <w:lang w:eastAsia="ko-KR"/>
        </w:rPr>
        <w:t xml:space="preserve">IC and HRLLC are serviced in a single carrier and in our view </w:t>
      </w:r>
      <w:r w:rsidR="00037A48" w:rsidRPr="006D5F18">
        <w:rPr>
          <w:rFonts w:hint="eastAsia"/>
          <w:lang w:eastAsia="ko-KR"/>
        </w:rPr>
        <w:t xml:space="preserve">instead of employing two SCS in the same carrier </w:t>
      </w:r>
      <w:r w:rsidR="00D37D63" w:rsidRPr="006D5F18">
        <w:rPr>
          <w:lang w:eastAsia="ko-KR"/>
        </w:rPr>
        <w:t xml:space="preserve">we can consider </w:t>
      </w:r>
      <w:r w:rsidR="002C7211" w:rsidRPr="006D5F18">
        <w:rPr>
          <w:lang w:eastAsia="ko-KR"/>
        </w:rPr>
        <w:t>shorter TTI using a default numerology to cope with a low latency use case.</w:t>
      </w:r>
      <w:r w:rsidR="005F4E11" w:rsidRPr="006D5F18">
        <w:rPr>
          <w:rFonts w:hint="eastAsia"/>
          <w:lang w:eastAsia="ko-KR"/>
        </w:rPr>
        <w:t xml:space="preserve"> </w:t>
      </w:r>
      <w:r w:rsidR="005F4E11">
        <w:rPr>
          <w:rFonts w:hint="eastAsia"/>
          <w:lang w:eastAsia="ko-KR"/>
        </w:rPr>
        <w:t>We need to discuss which approach is more beneficial.</w:t>
      </w:r>
      <w:r w:rsidR="002C7211">
        <w:rPr>
          <w:rFonts w:hint="eastAsia"/>
          <w:lang w:eastAsia="ko-KR"/>
        </w:rPr>
        <w:t xml:space="preserve"> </w:t>
      </w:r>
    </w:p>
    <w:p w14:paraId="1FB5639F" w14:textId="0AE48D44" w:rsidR="00BD4051" w:rsidRPr="0095613E" w:rsidRDefault="0095613E" w:rsidP="00BD4051">
      <w:pPr>
        <w:pStyle w:val="af2"/>
        <w:rPr>
          <w:b/>
          <w:lang w:eastAsia="ko-KR"/>
        </w:rPr>
      </w:pPr>
      <w:bookmarkStart w:id="20" w:name="_Ref205905923"/>
      <w:bookmarkStart w:id="21" w:name="_Ref205907707"/>
      <w:r w:rsidRPr="009665EB">
        <w:rPr>
          <w:b/>
        </w:rPr>
        <w:lastRenderedPageBreak/>
        <w:t xml:space="preserve">Proposal </w:t>
      </w:r>
      <w:r w:rsidRPr="009665EB">
        <w:rPr>
          <w:b/>
        </w:rPr>
        <w:fldChar w:fldCharType="begin"/>
      </w:r>
      <w:r w:rsidRPr="009665EB">
        <w:rPr>
          <w:b/>
        </w:rPr>
        <w:instrText xml:space="preserve"> SEQ Proposal \* ARABIC </w:instrText>
      </w:r>
      <w:r w:rsidRPr="009665EB">
        <w:rPr>
          <w:b/>
        </w:rPr>
        <w:fldChar w:fldCharType="separate"/>
      </w:r>
      <w:r w:rsidR="005D426B">
        <w:rPr>
          <w:b/>
          <w:noProof/>
        </w:rPr>
        <w:t>5</w:t>
      </w:r>
      <w:r w:rsidRPr="009665EB">
        <w:rPr>
          <w:b/>
        </w:rPr>
        <w:fldChar w:fldCharType="end"/>
      </w:r>
      <w:r w:rsidRPr="0095613E">
        <w:rPr>
          <w:b/>
          <w:lang w:eastAsia="ko-KR"/>
        </w:rPr>
        <w:t>:</w:t>
      </w:r>
      <w:r w:rsidR="00BD4051" w:rsidRPr="0095613E">
        <w:rPr>
          <w:b/>
          <w:lang w:eastAsia="ko-KR"/>
        </w:rPr>
        <w:t xml:space="preserve"> 6GR supports a </w:t>
      </w:r>
      <w:r w:rsidR="0042729B">
        <w:rPr>
          <w:rFonts w:hint="eastAsia"/>
          <w:b/>
          <w:lang w:eastAsia="ko-KR"/>
        </w:rPr>
        <w:t>single SCS per band</w:t>
      </w:r>
      <w:r w:rsidR="005F4E11">
        <w:rPr>
          <w:rFonts w:hint="eastAsia"/>
          <w:b/>
          <w:lang w:eastAsia="ko-KR"/>
        </w:rPr>
        <w:t xml:space="preserve"> as default numerology</w:t>
      </w:r>
      <w:bookmarkEnd w:id="20"/>
      <w:r w:rsidR="005F4E11">
        <w:rPr>
          <w:rFonts w:hint="eastAsia"/>
          <w:b/>
          <w:lang w:eastAsia="ko-KR"/>
        </w:rPr>
        <w:t>, and FFS schemes for scheduling granularity reduction.</w:t>
      </w:r>
      <w:bookmarkEnd w:id="21"/>
    </w:p>
    <w:p w14:paraId="1B0D1ACE" w14:textId="77777777" w:rsidR="00D32195" w:rsidRDefault="00D32195" w:rsidP="00D32195">
      <w:pPr>
        <w:pStyle w:val="af2"/>
        <w:rPr>
          <w:lang w:eastAsia="ko-KR"/>
        </w:rPr>
      </w:pPr>
      <w:r>
        <w:rPr>
          <w:lang w:eastAsia="ko-KR"/>
        </w:rPr>
        <w:t>In addition, we note that NR system supports maximum FFT size of 4096 with SCS 480 kHz, and in FR1 a maximum 100 MHz is achieved by 273 PRBs with 30 kHz. This does not support 200 MHz with 30 kHz, and it is natural to have larger FFT size using the same SCS. As above paragraphs mention, the 6GR system should operate MRSS and we support 30 kHz in FR1 as well, and can make its FFT size double of up to 8192.</w:t>
      </w:r>
    </w:p>
    <w:p w14:paraId="5B285983" w14:textId="27EA807C" w:rsidR="00541F0D" w:rsidRPr="00D32195" w:rsidRDefault="00D32195" w:rsidP="00B41078">
      <w:pPr>
        <w:pStyle w:val="af2"/>
        <w:rPr>
          <w:lang w:eastAsia="ko-KR"/>
        </w:rPr>
      </w:pPr>
      <w:bookmarkStart w:id="22" w:name="_Ref205905927"/>
      <w:r w:rsidRPr="009665EB">
        <w:rPr>
          <w:b/>
        </w:rPr>
        <w:t xml:space="preserve">Proposal </w:t>
      </w:r>
      <w:r w:rsidRPr="009665EB">
        <w:rPr>
          <w:b/>
        </w:rPr>
        <w:fldChar w:fldCharType="begin"/>
      </w:r>
      <w:r w:rsidRPr="009665EB">
        <w:rPr>
          <w:b/>
        </w:rPr>
        <w:instrText xml:space="preserve"> SEQ Proposal \* ARABIC </w:instrText>
      </w:r>
      <w:r w:rsidRPr="009665EB">
        <w:rPr>
          <w:b/>
        </w:rPr>
        <w:fldChar w:fldCharType="separate"/>
      </w:r>
      <w:r w:rsidR="005D426B">
        <w:rPr>
          <w:b/>
          <w:noProof/>
        </w:rPr>
        <w:t>6</w:t>
      </w:r>
      <w:r w:rsidRPr="009665EB">
        <w:rPr>
          <w:b/>
        </w:rPr>
        <w:fldChar w:fldCharType="end"/>
      </w:r>
      <w:r w:rsidRPr="0095613E">
        <w:rPr>
          <w:b/>
          <w:lang w:eastAsia="ko-KR"/>
        </w:rPr>
        <w:t xml:space="preserve">: 6GR </w:t>
      </w:r>
      <w:r w:rsidR="00E70197">
        <w:rPr>
          <w:rFonts w:hint="eastAsia"/>
          <w:b/>
          <w:lang w:eastAsia="ko-KR"/>
        </w:rPr>
        <w:t>increase</w:t>
      </w:r>
      <w:r w:rsidR="00B2310D">
        <w:rPr>
          <w:rFonts w:hint="eastAsia"/>
          <w:b/>
          <w:lang w:eastAsia="ko-KR"/>
        </w:rPr>
        <w:t>s</w:t>
      </w:r>
      <w:r w:rsidR="00E70197">
        <w:rPr>
          <w:rFonts w:hint="eastAsia"/>
          <w:b/>
          <w:lang w:eastAsia="ko-KR"/>
        </w:rPr>
        <w:t xml:space="preserve"> the FFT size of</w:t>
      </w:r>
      <w:r w:rsidRPr="0095613E">
        <w:rPr>
          <w:b/>
          <w:lang w:eastAsia="ko-KR"/>
        </w:rPr>
        <w:t xml:space="preserve"> up to 8192.</w:t>
      </w:r>
      <w:bookmarkEnd w:id="22"/>
    </w:p>
    <w:bookmarkEnd w:id="8"/>
    <w:bookmarkEnd w:id="9"/>
    <w:p w14:paraId="3E822EA3" w14:textId="77777777" w:rsidR="00D15E8C" w:rsidRPr="00BE37AE" w:rsidRDefault="00D15E8C" w:rsidP="00D15E8C">
      <w:pPr>
        <w:pStyle w:val="1"/>
        <w:numPr>
          <w:ilvl w:val="0"/>
          <w:numId w:val="1"/>
        </w:numPr>
        <w:rPr>
          <w:lang w:eastAsia="ko-KR"/>
        </w:rPr>
      </w:pPr>
      <w:r w:rsidRPr="00BE37AE">
        <w:rPr>
          <w:lang w:eastAsia="ko-KR"/>
        </w:rPr>
        <w:t>Conclusion</w:t>
      </w:r>
    </w:p>
    <w:p w14:paraId="4559D3EE" w14:textId="2D1E0B84" w:rsidR="00F73C09" w:rsidRDefault="009665EB" w:rsidP="00F73C09">
      <w:pPr>
        <w:pStyle w:val="af2"/>
        <w:rPr>
          <w:lang w:eastAsia="ko-KR"/>
        </w:rPr>
      </w:pPr>
      <w:r>
        <w:rPr>
          <w:rFonts w:hint="eastAsia"/>
          <w:lang w:eastAsia="ko-KR"/>
        </w:rPr>
        <w:t xml:space="preserve"> </w:t>
      </w:r>
      <w:r w:rsidR="000E15FD">
        <w:rPr>
          <w:rFonts w:hint="eastAsia"/>
          <w:lang w:eastAsia="ko-KR"/>
        </w:rPr>
        <w:t>In this contribution, we made following observations:</w:t>
      </w:r>
    </w:p>
    <w:p w14:paraId="1CC12782" w14:textId="23B20597" w:rsidR="000E15FD" w:rsidRDefault="00A07DD8" w:rsidP="00F73C09">
      <w:pPr>
        <w:pStyle w:val="af2"/>
        <w:rPr>
          <w:lang w:eastAsia="ko-KR"/>
        </w:rPr>
      </w:pPr>
      <w:r>
        <w:rPr>
          <w:lang w:eastAsia="ko-KR"/>
        </w:rPr>
        <w:fldChar w:fldCharType="begin"/>
      </w:r>
      <w:r>
        <w:rPr>
          <w:lang w:eastAsia="ko-KR"/>
        </w:rPr>
        <w:instrText xml:space="preserve"> REF _Ref205905875 \h </w:instrText>
      </w:r>
      <w:r>
        <w:rPr>
          <w:lang w:eastAsia="ko-KR"/>
        </w:rPr>
      </w:r>
      <w:r>
        <w:rPr>
          <w:lang w:eastAsia="ko-KR"/>
        </w:rPr>
        <w:fldChar w:fldCharType="separate"/>
      </w:r>
      <w:r w:rsidR="005D426B" w:rsidRPr="00131EE8">
        <w:rPr>
          <w:b/>
          <w:bCs/>
        </w:rPr>
        <w:t xml:space="preserve">Observation </w:t>
      </w:r>
      <w:r w:rsidR="005D426B">
        <w:rPr>
          <w:b/>
          <w:bCs/>
          <w:noProof/>
        </w:rPr>
        <w:t>1</w:t>
      </w:r>
      <w:r w:rsidR="005D426B" w:rsidRPr="00131EE8">
        <w:rPr>
          <w:rFonts w:hint="eastAsia"/>
          <w:b/>
          <w:bCs/>
          <w:lang w:eastAsia="ko-KR"/>
        </w:rPr>
        <w:t>: Wideband frequency allocation with an aggregation scheme is necessary to satisfy throughput</w:t>
      </w:r>
      <w:r w:rsidR="005D426B">
        <w:rPr>
          <w:rFonts w:hint="eastAsia"/>
          <w:b/>
          <w:bCs/>
          <w:lang w:eastAsia="ko-KR"/>
        </w:rPr>
        <w:t xml:space="preserve"> TPR</w:t>
      </w:r>
      <w:r w:rsidR="005D426B">
        <w:rPr>
          <w:rFonts w:hint="eastAsia"/>
          <w:b/>
          <w:bCs/>
          <w:lang w:val="en-GB" w:eastAsia="ko-KR"/>
        </w:rPr>
        <w:t>.</w:t>
      </w:r>
      <w:r>
        <w:rPr>
          <w:lang w:eastAsia="ko-KR"/>
        </w:rPr>
        <w:fldChar w:fldCharType="end"/>
      </w:r>
    </w:p>
    <w:p w14:paraId="151D983A" w14:textId="70C2E150" w:rsidR="00A07DD8" w:rsidRDefault="00A07DD8" w:rsidP="00F73C09">
      <w:pPr>
        <w:pStyle w:val="af2"/>
        <w:rPr>
          <w:lang w:eastAsia="ko-KR"/>
        </w:rPr>
      </w:pPr>
      <w:r>
        <w:rPr>
          <w:lang w:eastAsia="ko-KR"/>
        </w:rPr>
        <w:fldChar w:fldCharType="begin"/>
      </w:r>
      <w:r>
        <w:rPr>
          <w:lang w:eastAsia="ko-KR"/>
        </w:rPr>
        <w:instrText xml:space="preserve"> REF _Ref205905880 \h </w:instrText>
      </w:r>
      <w:r>
        <w:rPr>
          <w:lang w:eastAsia="ko-KR"/>
        </w:rPr>
      </w:r>
      <w:r>
        <w:rPr>
          <w:lang w:eastAsia="ko-KR"/>
        </w:rPr>
        <w:fldChar w:fldCharType="separate"/>
      </w:r>
      <w:r w:rsidR="005D426B" w:rsidRPr="00131EE8">
        <w:rPr>
          <w:b/>
          <w:bCs/>
        </w:rPr>
        <w:t xml:space="preserve">Observation </w:t>
      </w:r>
      <w:r w:rsidR="005D426B">
        <w:rPr>
          <w:b/>
          <w:bCs/>
          <w:noProof/>
        </w:rPr>
        <w:t>2</w:t>
      </w:r>
      <w:r w:rsidR="005D426B" w:rsidRPr="00131EE8">
        <w:rPr>
          <w:rFonts w:hint="eastAsia"/>
          <w:b/>
          <w:bCs/>
          <w:lang w:eastAsia="ko-KR"/>
        </w:rPr>
        <w:t>:</w:t>
      </w:r>
      <w:r w:rsidR="005D426B">
        <w:rPr>
          <w:rFonts w:hint="eastAsia"/>
          <w:b/>
          <w:bCs/>
          <w:lang w:eastAsia="ko-KR"/>
        </w:rPr>
        <w:t xml:space="preserve"> 6GR system may need to share legacy spectrums by re-allocation.</w:t>
      </w:r>
      <w:r>
        <w:rPr>
          <w:lang w:eastAsia="ko-KR"/>
        </w:rPr>
        <w:fldChar w:fldCharType="end"/>
      </w:r>
    </w:p>
    <w:p w14:paraId="05A7F566" w14:textId="6E642188" w:rsidR="00A07DD8" w:rsidRDefault="00A07DD8" w:rsidP="00F73C09">
      <w:pPr>
        <w:pStyle w:val="af2"/>
        <w:rPr>
          <w:lang w:eastAsia="ko-KR"/>
        </w:rPr>
      </w:pPr>
      <w:r>
        <w:rPr>
          <w:lang w:eastAsia="ko-KR"/>
        </w:rPr>
        <w:fldChar w:fldCharType="begin"/>
      </w:r>
      <w:r>
        <w:rPr>
          <w:lang w:eastAsia="ko-KR"/>
        </w:rPr>
        <w:instrText xml:space="preserve"> REF _Ref205905886 \h </w:instrText>
      </w:r>
      <w:r>
        <w:rPr>
          <w:lang w:eastAsia="ko-KR"/>
        </w:rPr>
      </w:r>
      <w:r>
        <w:rPr>
          <w:lang w:eastAsia="ko-KR"/>
        </w:rPr>
        <w:fldChar w:fldCharType="separate"/>
      </w:r>
      <w:r w:rsidR="005D426B" w:rsidRPr="00131EE8">
        <w:rPr>
          <w:b/>
          <w:bCs/>
        </w:rPr>
        <w:t xml:space="preserve">Observation </w:t>
      </w:r>
      <w:r w:rsidR="005D426B">
        <w:rPr>
          <w:b/>
          <w:bCs/>
          <w:noProof/>
        </w:rPr>
        <w:t>3</w:t>
      </w:r>
      <w:r w:rsidR="005D426B" w:rsidRPr="00131EE8">
        <w:rPr>
          <w:rFonts w:hint="eastAsia"/>
          <w:b/>
          <w:bCs/>
          <w:lang w:eastAsia="ko-KR"/>
        </w:rPr>
        <w:t>:</w:t>
      </w:r>
      <w:r w:rsidR="005D426B">
        <w:rPr>
          <w:rFonts w:hint="eastAsia"/>
          <w:b/>
          <w:bCs/>
          <w:lang w:eastAsia="ko-KR"/>
        </w:rPr>
        <w:t xml:space="preserve"> MRSS sees a strong market demand, and raises constraints to align the radio frame structure design.</w:t>
      </w:r>
      <w:r>
        <w:rPr>
          <w:lang w:eastAsia="ko-KR"/>
        </w:rPr>
        <w:fldChar w:fldCharType="end"/>
      </w:r>
    </w:p>
    <w:p w14:paraId="1BB03C1A" w14:textId="52E6B922" w:rsidR="00A07DD8" w:rsidRPr="00A07DD8" w:rsidRDefault="00A07DD8" w:rsidP="00F73C09">
      <w:pPr>
        <w:pStyle w:val="af2"/>
        <w:rPr>
          <w:b/>
          <w:bCs/>
          <w:lang w:eastAsia="ko-KR"/>
        </w:rPr>
      </w:pPr>
      <w:r w:rsidRPr="00A07DD8">
        <w:rPr>
          <w:b/>
          <w:bCs/>
          <w:lang w:eastAsia="ko-KR"/>
        </w:rPr>
        <w:fldChar w:fldCharType="begin"/>
      </w:r>
      <w:r w:rsidRPr="00A07DD8">
        <w:rPr>
          <w:b/>
          <w:bCs/>
          <w:lang w:eastAsia="ko-KR"/>
        </w:rPr>
        <w:instrText xml:space="preserve"> REF _Ref205905891 \h </w:instrText>
      </w:r>
      <w:r>
        <w:rPr>
          <w:b/>
          <w:bCs/>
          <w:lang w:eastAsia="ko-KR"/>
        </w:rPr>
        <w:instrText xml:space="preserve"> \* MERGEFORMAT </w:instrText>
      </w:r>
      <w:r w:rsidRPr="00A07DD8">
        <w:rPr>
          <w:b/>
          <w:bCs/>
          <w:lang w:eastAsia="ko-KR"/>
        </w:rPr>
      </w:r>
      <w:r w:rsidRPr="00A07DD8">
        <w:rPr>
          <w:b/>
          <w:bCs/>
          <w:lang w:eastAsia="ko-KR"/>
        </w:rPr>
        <w:fldChar w:fldCharType="separate"/>
      </w:r>
      <w:r w:rsidR="005D426B" w:rsidRPr="005D426B">
        <w:rPr>
          <w:b/>
          <w:bCs/>
        </w:rPr>
        <w:t xml:space="preserve">Observation </w:t>
      </w:r>
      <w:r w:rsidR="005D426B" w:rsidRPr="005D426B">
        <w:rPr>
          <w:b/>
          <w:bCs/>
          <w:noProof/>
        </w:rPr>
        <w:t>4</w:t>
      </w:r>
      <w:r w:rsidR="005D426B" w:rsidRPr="005D426B">
        <w:rPr>
          <w:rFonts w:hint="eastAsia"/>
          <w:b/>
          <w:bCs/>
          <w:lang w:eastAsia="ko-KR"/>
        </w:rPr>
        <w:t>:</w:t>
      </w:r>
      <w:r w:rsidR="005D426B" w:rsidRPr="005D426B">
        <w:rPr>
          <w:b/>
          <w:bCs/>
          <w:lang w:eastAsia="ko-KR"/>
        </w:rPr>
        <w:t xml:space="preserve"> While NR provided very flexible scheduling granularity, 6GR </w:t>
      </w:r>
      <w:r w:rsidR="005D426B" w:rsidRPr="005D426B">
        <w:rPr>
          <w:rFonts w:hint="eastAsia"/>
          <w:b/>
          <w:bCs/>
          <w:lang w:eastAsia="ko-KR"/>
        </w:rPr>
        <w:t>may</w:t>
      </w:r>
      <w:r w:rsidR="005D426B" w:rsidRPr="005D426B">
        <w:rPr>
          <w:b/>
          <w:bCs/>
          <w:lang w:eastAsia="ko-KR"/>
        </w:rPr>
        <w:t xml:space="preserve"> adopt a simplified </w:t>
      </w:r>
      <w:r w:rsidR="005D426B" w:rsidRPr="005D426B">
        <w:rPr>
          <w:rFonts w:hint="eastAsia"/>
          <w:b/>
          <w:bCs/>
          <w:lang w:eastAsia="ko-KR"/>
        </w:rPr>
        <w:t>indication with limited subset of scheduling units.</w:t>
      </w:r>
      <w:r w:rsidRPr="00A07DD8">
        <w:rPr>
          <w:b/>
          <w:bCs/>
          <w:lang w:eastAsia="ko-KR"/>
        </w:rPr>
        <w:fldChar w:fldCharType="end"/>
      </w:r>
      <w:r w:rsidRPr="00A07DD8">
        <w:rPr>
          <w:b/>
          <w:bCs/>
          <w:lang w:eastAsia="ko-KR"/>
        </w:rPr>
        <w:t xml:space="preserve"> </w:t>
      </w:r>
    </w:p>
    <w:p w14:paraId="02D99913" w14:textId="77777777" w:rsidR="00A07DD8" w:rsidRDefault="00A07DD8" w:rsidP="00F73C09">
      <w:pPr>
        <w:pStyle w:val="af2"/>
        <w:rPr>
          <w:lang w:eastAsia="ko-KR"/>
        </w:rPr>
      </w:pPr>
    </w:p>
    <w:p w14:paraId="57D3A2A5" w14:textId="5FE4B901" w:rsidR="000E15FD" w:rsidRDefault="000E15FD" w:rsidP="00A07DD8">
      <w:pPr>
        <w:pStyle w:val="af2"/>
        <w:ind w:firstLineChars="50" w:firstLine="100"/>
        <w:rPr>
          <w:lang w:eastAsia="ko-KR"/>
        </w:rPr>
      </w:pPr>
      <w:r>
        <w:rPr>
          <w:rFonts w:hint="eastAsia"/>
          <w:lang w:eastAsia="ko-KR"/>
        </w:rPr>
        <w:t>Based on observations, we address following proposals:</w:t>
      </w:r>
    </w:p>
    <w:p w14:paraId="6B81D214" w14:textId="2B8E4E1C" w:rsidR="00F73C09" w:rsidRDefault="00A07DD8" w:rsidP="00F73C09">
      <w:pPr>
        <w:pStyle w:val="af2"/>
        <w:rPr>
          <w:lang w:eastAsia="ko-KR"/>
        </w:rPr>
      </w:pPr>
      <w:r>
        <w:rPr>
          <w:lang w:eastAsia="ko-KR"/>
        </w:rPr>
        <w:fldChar w:fldCharType="begin"/>
      </w:r>
      <w:r>
        <w:rPr>
          <w:lang w:eastAsia="ko-KR"/>
        </w:rPr>
        <w:instrText xml:space="preserve"> REF _Ref205905908 \h </w:instrText>
      </w:r>
      <w:r>
        <w:rPr>
          <w:lang w:eastAsia="ko-KR"/>
        </w:rPr>
      </w:r>
      <w:r>
        <w:rPr>
          <w:lang w:eastAsia="ko-KR"/>
        </w:rPr>
        <w:fldChar w:fldCharType="separate"/>
      </w:r>
      <w:r w:rsidR="005D426B" w:rsidRPr="009665EB">
        <w:rPr>
          <w:b/>
        </w:rPr>
        <w:t xml:space="preserve">Proposal </w:t>
      </w:r>
      <w:r w:rsidR="005D426B">
        <w:rPr>
          <w:b/>
          <w:noProof/>
        </w:rPr>
        <w:t>1</w:t>
      </w:r>
      <w:r w:rsidR="005D426B" w:rsidRPr="0095613E">
        <w:rPr>
          <w:b/>
          <w:lang w:eastAsia="ko-KR"/>
        </w:rPr>
        <w:t xml:space="preserve">: </w:t>
      </w:r>
      <w:r w:rsidR="005D426B">
        <w:rPr>
          <w:rFonts w:hint="eastAsia"/>
          <w:b/>
          <w:lang w:eastAsia="ko-KR"/>
        </w:rPr>
        <w:t>Support DL only</w:t>
      </w:r>
      <w:r w:rsidR="005D426B" w:rsidRPr="0095613E">
        <w:rPr>
          <w:b/>
          <w:lang w:eastAsia="ko-KR"/>
        </w:rPr>
        <w:t xml:space="preserve"> slot</w:t>
      </w:r>
      <w:r w:rsidR="005D426B">
        <w:rPr>
          <w:rFonts w:hint="eastAsia"/>
          <w:b/>
          <w:lang w:eastAsia="ko-KR"/>
        </w:rPr>
        <w:t xml:space="preserve"> and</w:t>
      </w:r>
      <w:r w:rsidR="005D426B" w:rsidRPr="0095613E">
        <w:rPr>
          <w:b/>
          <w:lang w:eastAsia="ko-KR"/>
        </w:rPr>
        <w:t xml:space="preserve"> </w:t>
      </w:r>
      <w:r w:rsidR="005D426B">
        <w:rPr>
          <w:rFonts w:hint="eastAsia"/>
          <w:b/>
          <w:lang w:eastAsia="ko-KR"/>
        </w:rPr>
        <w:t>UL</w:t>
      </w:r>
      <w:r w:rsidR="005D426B" w:rsidRPr="0095613E">
        <w:rPr>
          <w:b/>
          <w:lang w:eastAsia="ko-KR"/>
        </w:rPr>
        <w:t xml:space="preserve"> </w:t>
      </w:r>
      <w:r w:rsidR="005D426B">
        <w:rPr>
          <w:rFonts w:hint="eastAsia"/>
          <w:b/>
          <w:lang w:eastAsia="ko-KR"/>
        </w:rPr>
        <w:t xml:space="preserve">only </w:t>
      </w:r>
      <w:r w:rsidR="005D426B" w:rsidRPr="0095613E">
        <w:rPr>
          <w:b/>
          <w:lang w:eastAsia="ko-KR"/>
        </w:rPr>
        <w:t>slot</w:t>
      </w:r>
      <w:r w:rsidR="005D426B">
        <w:rPr>
          <w:rFonts w:hint="eastAsia"/>
          <w:b/>
          <w:lang w:eastAsia="ko-KR"/>
        </w:rPr>
        <w:t>,</w:t>
      </w:r>
      <w:r w:rsidR="005D426B" w:rsidRPr="0095613E">
        <w:rPr>
          <w:b/>
          <w:lang w:eastAsia="ko-KR"/>
        </w:rPr>
        <w:t xml:space="preserve"> mixed slot structure</w:t>
      </w:r>
      <w:r w:rsidR="005D426B">
        <w:rPr>
          <w:rFonts w:hint="eastAsia"/>
          <w:b/>
          <w:lang w:eastAsia="ko-KR"/>
        </w:rPr>
        <w:t xml:space="preserve">, and SBFD slot structure; </w:t>
      </w:r>
      <w:r>
        <w:rPr>
          <w:lang w:eastAsia="ko-KR"/>
        </w:rPr>
        <w:fldChar w:fldCharType="end"/>
      </w:r>
    </w:p>
    <w:p w14:paraId="7BE49324" w14:textId="7B501E3A" w:rsidR="00A07DD8" w:rsidRDefault="00A07DD8" w:rsidP="00F73C09">
      <w:pPr>
        <w:pStyle w:val="af2"/>
        <w:rPr>
          <w:lang w:eastAsia="ko-KR"/>
        </w:rPr>
      </w:pPr>
      <w:r>
        <w:rPr>
          <w:lang w:eastAsia="ko-KR"/>
        </w:rPr>
        <w:fldChar w:fldCharType="begin"/>
      </w:r>
      <w:r>
        <w:rPr>
          <w:lang w:eastAsia="ko-KR"/>
        </w:rPr>
        <w:instrText xml:space="preserve"> REF _Ref205905914 \h </w:instrText>
      </w:r>
      <w:r>
        <w:rPr>
          <w:lang w:eastAsia="ko-KR"/>
        </w:rPr>
      </w:r>
      <w:r>
        <w:rPr>
          <w:lang w:eastAsia="ko-KR"/>
        </w:rPr>
        <w:fldChar w:fldCharType="separate"/>
      </w:r>
      <w:r w:rsidR="005D426B" w:rsidRPr="009665EB">
        <w:rPr>
          <w:b/>
        </w:rPr>
        <w:t xml:space="preserve">Proposal </w:t>
      </w:r>
      <w:r w:rsidR="005D426B">
        <w:rPr>
          <w:b/>
          <w:noProof/>
        </w:rPr>
        <w:t>2</w:t>
      </w:r>
      <w:r w:rsidR="005D426B" w:rsidRPr="0095613E">
        <w:rPr>
          <w:b/>
          <w:lang w:eastAsia="ko-KR"/>
        </w:rPr>
        <w:t xml:space="preserve">: 6GR frame structure optimizes cellular deployments and can be applied for other scenarios </w:t>
      </w:r>
      <w:r w:rsidR="005D426B">
        <w:rPr>
          <w:rFonts w:hint="eastAsia"/>
          <w:b/>
          <w:lang w:eastAsia="ko-KR"/>
        </w:rPr>
        <w:t>such as NTN</w:t>
      </w:r>
      <w:r w:rsidR="005D426B" w:rsidRPr="0095613E">
        <w:rPr>
          <w:b/>
          <w:lang w:eastAsia="ko-KR"/>
        </w:rPr>
        <w:t>.</w:t>
      </w:r>
      <w:r>
        <w:rPr>
          <w:lang w:eastAsia="ko-KR"/>
        </w:rPr>
        <w:fldChar w:fldCharType="end"/>
      </w:r>
    </w:p>
    <w:p w14:paraId="3C871DCE" w14:textId="28A1B645" w:rsidR="00771570" w:rsidRDefault="00771570" w:rsidP="00F73C09">
      <w:pPr>
        <w:pStyle w:val="af2"/>
        <w:rPr>
          <w:lang w:eastAsia="ko-KR"/>
        </w:rPr>
      </w:pPr>
      <w:r>
        <w:rPr>
          <w:lang w:eastAsia="ko-KR"/>
        </w:rPr>
        <w:fldChar w:fldCharType="begin"/>
      </w:r>
      <w:r>
        <w:rPr>
          <w:lang w:eastAsia="ko-KR"/>
        </w:rPr>
        <w:instrText xml:space="preserve"> REF _Ref205907698 \h </w:instrText>
      </w:r>
      <w:r>
        <w:rPr>
          <w:lang w:eastAsia="ko-KR"/>
        </w:rPr>
      </w:r>
      <w:r>
        <w:rPr>
          <w:lang w:eastAsia="ko-KR"/>
        </w:rPr>
        <w:fldChar w:fldCharType="separate"/>
      </w:r>
      <w:r w:rsidR="005D426B" w:rsidRPr="00D13BDB">
        <w:rPr>
          <w:b/>
        </w:rPr>
        <w:t xml:space="preserve">Proposal </w:t>
      </w:r>
      <w:r w:rsidR="005D426B">
        <w:rPr>
          <w:b/>
          <w:noProof/>
        </w:rPr>
        <w:t>3</w:t>
      </w:r>
      <w:r w:rsidR="005D426B" w:rsidRPr="00D13BDB">
        <w:rPr>
          <w:b/>
          <w:lang w:eastAsia="ko-KR"/>
        </w:rPr>
        <w:t xml:space="preserve">: 6GR </w:t>
      </w:r>
      <w:r w:rsidR="005D426B" w:rsidRPr="00D13BDB">
        <w:rPr>
          <w:rFonts w:hint="eastAsia"/>
          <w:b/>
          <w:lang w:eastAsia="ko-KR"/>
        </w:rPr>
        <w:t xml:space="preserve">should simplify carrier or BWP relations by removing redundant purposes, and introduce a unified procedure to </w:t>
      </w:r>
      <w:proofErr w:type="spellStart"/>
      <w:r w:rsidR="005D426B" w:rsidRPr="00D13BDB">
        <w:rPr>
          <w:rFonts w:hint="eastAsia"/>
          <w:b/>
          <w:lang w:eastAsia="ko-KR"/>
        </w:rPr>
        <w:t>swich</w:t>
      </w:r>
      <w:proofErr w:type="spellEnd"/>
      <w:r w:rsidR="005D426B" w:rsidRPr="00D13BDB">
        <w:rPr>
          <w:rFonts w:hint="eastAsia"/>
          <w:b/>
          <w:lang w:eastAsia="ko-KR"/>
        </w:rPr>
        <w:t xml:space="preserve"> between carrier or BWP states.</w:t>
      </w:r>
      <w:r>
        <w:rPr>
          <w:lang w:eastAsia="ko-KR"/>
        </w:rPr>
        <w:fldChar w:fldCharType="end"/>
      </w:r>
    </w:p>
    <w:p w14:paraId="3C95BF10" w14:textId="1CFD001D" w:rsidR="00771570" w:rsidRDefault="00771570" w:rsidP="00F73C09">
      <w:pPr>
        <w:pStyle w:val="af2"/>
        <w:rPr>
          <w:lang w:eastAsia="ko-KR"/>
        </w:rPr>
      </w:pPr>
      <w:r>
        <w:rPr>
          <w:lang w:eastAsia="ko-KR"/>
        </w:rPr>
        <w:fldChar w:fldCharType="begin"/>
      </w:r>
      <w:r>
        <w:rPr>
          <w:lang w:eastAsia="ko-KR"/>
        </w:rPr>
        <w:instrText xml:space="preserve"> REF _Ref205907703 \h </w:instrText>
      </w:r>
      <w:r>
        <w:rPr>
          <w:lang w:eastAsia="ko-KR"/>
        </w:rPr>
      </w:r>
      <w:r>
        <w:rPr>
          <w:lang w:eastAsia="ko-KR"/>
        </w:rPr>
        <w:fldChar w:fldCharType="separate"/>
      </w:r>
      <w:r w:rsidR="005D426B" w:rsidRPr="00C84D53">
        <w:rPr>
          <w:b/>
        </w:rPr>
        <w:t xml:space="preserve">Proposal </w:t>
      </w:r>
      <w:r w:rsidR="005D426B">
        <w:rPr>
          <w:b/>
          <w:noProof/>
        </w:rPr>
        <w:t>4</w:t>
      </w:r>
      <w:r w:rsidR="005D426B" w:rsidRPr="00C84D53">
        <w:rPr>
          <w:b/>
          <w:lang w:eastAsia="ko-KR"/>
        </w:rPr>
        <w:t>: 6GR supports OFDM</w:t>
      </w:r>
      <w:r w:rsidR="005D426B" w:rsidRPr="00A42B2C">
        <w:rPr>
          <w:b/>
          <w:lang w:eastAsia="ko-KR"/>
        </w:rPr>
        <w:t>-based waveform</w:t>
      </w:r>
      <w:r w:rsidR="005D426B" w:rsidRPr="00C84D53">
        <w:rPr>
          <w:b/>
          <w:lang w:eastAsia="ko-KR"/>
        </w:rPr>
        <w:t xml:space="preserve"> as a default waveform and </w:t>
      </w:r>
      <w:r w:rsidR="005D426B" w:rsidRPr="00A42B2C">
        <w:rPr>
          <w:b/>
          <w:lang w:eastAsia="ko-KR"/>
        </w:rPr>
        <w:t>dc tone handling of NR can be reused as much as possible, and FFS new waveform for a particular scenario</w:t>
      </w:r>
      <w:r>
        <w:rPr>
          <w:lang w:eastAsia="ko-KR"/>
        </w:rPr>
        <w:fldChar w:fldCharType="end"/>
      </w:r>
    </w:p>
    <w:p w14:paraId="69DD245A" w14:textId="3E938EBA" w:rsidR="00771570" w:rsidRDefault="00771570" w:rsidP="00F73C09">
      <w:pPr>
        <w:pStyle w:val="af2"/>
        <w:rPr>
          <w:lang w:eastAsia="ko-KR"/>
        </w:rPr>
      </w:pPr>
      <w:r>
        <w:rPr>
          <w:lang w:eastAsia="ko-KR"/>
        </w:rPr>
        <w:fldChar w:fldCharType="begin"/>
      </w:r>
      <w:r>
        <w:rPr>
          <w:lang w:eastAsia="ko-KR"/>
        </w:rPr>
        <w:instrText xml:space="preserve"> REF _Ref205907707 \h </w:instrText>
      </w:r>
      <w:r>
        <w:rPr>
          <w:lang w:eastAsia="ko-KR"/>
        </w:rPr>
      </w:r>
      <w:r>
        <w:rPr>
          <w:lang w:eastAsia="ko-KR"/>
        </w:rPr>
        <w:fldChar w:fldCharType="separate"/>
      </w:r>
      <w:r w:rsidR="005D426B" w:rsidRPr="009665EB">
        <w:rPr>
          <w:b/>
        </w:rPr>
        <w:t xml:space="preserve">Proposal </w:t>
      </w:r>
      <w:r w:rsidR="005D426B">
        <w:rPr>
          <w:b/>
          <w:noProof/>
        </w:rPr>
        <w:t>5</w:t>
      </w:r>
      <w:r w:rsidR="005D426B" w:rsidRPr="0095613E">
        <w:rPr>
          <w:b/>
          <w:lang w:eastAsia="ko-KR"/>
        </w:rPr>
        <w:t xml:space="preserve">: 6GR supports a </w:t>
      </w:r>
      <w:r w:rsidR="005D426B">
        <w:rPr>
          <w:rFonts w:hint="eastAsia"/>
          <w:b/>
          <w:lang w:eastAsia="ko-KR"/>
        </w:rPr>
        <w:t>single SCS per band as default numerology, and FFS schemes for scheduling granularity reduction.</w:t>
      </w:r>
      <w:r>
        <w:rPr>
          <w:lang w:eastAsia="ko-KR"/>
        </w:rPr>
        <w:fldChar w:fldCharType="end"/>
      </w:r>
    </w:p>
    <w:p w14:paraId="43B2AD0C" w14:textId="7CB05A9D" w:rsidR="00A07DD8" w:rsidRDefault="00A07DD8" w:rsidP="00F73C09">
      <w:pPr>
        <w:pStyle w:val="af2"/>
        <w:rPr>
          <w:lang w:eastAsia="ko-KR"/>
        </w:rPr>
      </w:pPr>
      <w:r>
        <w:rPr>
          <w:lang w:eastAsia="ko-KR"/>
        </w:rPr>
        <w:fldChar w:fldCharType="begin"/>
      </w:r>
      <w:r>
        <w:rPr>
          <w:lang w:eastAsia="ko-KR"/>
        </w:rPr>
        <w:instrText xml:space="preserve"> REF _Ref205905923 \h </w:instrText>
      </w:r>
      <w:r>
        <w:rPr>
          <w:lang w:eastAsia="ko-KR"/>
        </w:rPr>
      </w:r>
      <w:r>
        <w:rPr>
          <w:lang w:eastAsia="ko-KR"/>
        </w:rPr>
        <w:fldChar w:fldCharType="separate"/>
      </w:r>
      <w:r w:rsidR="005D426B" w:rsidRPr="009665EB">
        <w:rPr>
          <w:b/>
        </w:rPr>
        <w:t xml:space="preserve">Proposal </w:t>
      </w:r>
      <w:r w:rsidR="005D426B">
        <w:rPr>
          <w:b/>
          <w:noProof/>
        </w:rPr>
        <w:t>5</w:t>
      </w:r>
      <w:r w:rsidR="005D426B" w:rsidRPr="0095613E">
        <w:rPr>
          <w:b/>
          <w:lang w:eastAsia="ko-KR"/>
        </w:rPr>
        <w:t xml:space="preserve">: 6GR supports a </w:t>
      </w:r>
      <w:r w:rsidR="005D426B">
        <w:rPr>
          <w:rFonts w:hint="eastAsia"/>
          <w:b/>
          <w:lang w:eastAsia="ko-KR"/>
        </w:rPr>
        <w:t>single SCS per band as default numerology</w:t>
      </w:r>
      <w:r>
        <w:rPr>
          <w:lang w:eastAsia="ko-KR"/>
        </w:rPr>
        <w:fldChar w:fldCharType="end"/>
      </w:r>
    </w:p>
    <w:p w14:paraId="44FDF96D" w14:textId="202EED64" w:rsidR="00A07DD8" w:rsidRDefault="00A07DD8" w:rsidP="00F73C09">
      <w:pPr>
        <w:pStyle w:val="af2"/>
        <w:rPr>
          <w:lang w:eastAsia="ko-KR"/>
        </w:rPr>
      </w:pPr>
      <w:r>
        <w:rPr>
          <w:lang w:eastAsia="ko-KR"/>
        </w:rPr>
        <w:fldChar w:fldCharType="begin"/>
      </w:r>
      <w:r>
        <w:rPr>
          <w:lang w:eastAsia="ko-KR"/>
        </w:rPr>
        <w:instrText xml:space="preserve"> REF _Ref205905927 \h </w:instrText>
      </w:r>
      <w:r>
        <w:rPr>
          <w:lang w:eastAsia="ko-KR"/>
        </w:rPr>
      </w:r>
      <w:r>
        <w:rPr>
          <w:lang w:eastAsia="ko-KR"/>
        </w:rPr>
        <w:fldChar w:fldCharType="separate"/>
      </w:r>
      <w:r w:rsidR="005D426B" w:rsidRPr="009665EB">
        <w:rPr>
          <w:b/>
        </w:rPr>
        <w:t xml:space="preserve">Proposal </w:t>
      </w:r>
      <w:r w:rsidR="005D426B">
        <w:rPr>
          <w:b/>
          <w:noProof/>
        </w:rPr>
        <w:t>6</w:t>
      </w:r>
      <w:r w:rsidR="005D426B" w:rsidRPr="0095613E">
        <w:rPr>
          <w:b/>
          <w:lang w:eastAsia="ko-KR"/>
        </w:rPr>
        <w:t xml:space="preserve">: 6GR </w:t>
      </w:r>
      <w:r w:rsidR="005D426B">
        <w:rPr>
          <w:rFonts w:hint="eastAsia"/>
          <w:b/>
          <w:lang w:eastAsia="ko-KR"/>
        </w:rPr>
        <w:t>increases the FFT size of</w:t>
      </w:r>
      <w:r w:rsidR="005D426B" w:rsidRPr="0095613E">
        <w:rPr>
          <w:b/>
          <w:lang w:eastAsia="ko-KR"/>
        </w:rPr>
        <w:t xml:space="preserve"> up to 8192.</w:t>
      </w:r>
      <w:r>
        <w:rPr>
          <w:lang w:eastAsia="ko-KR"/>
        </w:rPr>
        <w:fldChar w:fldCharType="end"/>
      </w:r>
    </w:p>
    <w:p w14:paraId="26C905D9" w14:textId="77777777" w:rsidR="00D15E8C" w:rsidRPr="009C0232" w:rsidRDefault="00D15E8C" w:rsidP="00D15E8C">
      <w:pPr>
        <w:pStyle w:val="1"/>
        <w:numPr>
          <w:ilvl w:val="0"/>
          <w:numId w:val="1"/>
        </w:numPr>
        <w:rPr>
          <w:lang w:eastAsia="ko-KR"/>
        </w:rPr>
      </w:pPr>
      <w:r w:rsidRPr="009C0232">
        <w:rPr>
          <w:lang w:eastAsia="ko-KR"/>
        </w:rPr>
        <w:t>References</w:t>
      </w:r>
    </w:p>
    <w:p w14:paraId="58D7525D" w14:textId="36DC3458" w:rsidR="00173AD6" w:rsidRDefault="00B13B61" w:rsidP="009D6AC8">
      <w:pPr>
        <w:pStyle w:val="af2"/>
        <w:rPr>
          <w:lang w:eastAsia="ko-KR"/>
        </w:rPr>
      </w:pPr>
      <w:bookmarkStart w:id="23" w:name="_Ref196301702"/>
      <w:r w:rsidRPr="00B13B61">
        <w:t>[</w:t>
      </w:r>
      <w:fldSimple w:instr=" SEQ [ \* ARABIC ">
        <w:r w:rsidR="005D426B">
          <w:rPr>
            <w:noProof/>
          </w:rPr>
          <w:t>1</w:t>
        </w:r>
      </w:fldSimple>
      <w:bookmarkEnd w:id="23"/>
      <w:r w:rsidRPr="00B13B61">
        <w:rPr>
          <w:rFonts w:hint="eastAsia"/>
          <w:lang w:eastAsia="ko-KR"/>
        </w:rPr>
        <w:t>]</w:t>
      </w:r>
      <w:r w:rsidRPr="00B13B61">
        <w:t xml:space="preserve"> </w:t>
      </w:r>
      <w:r w:rsidR="00C420EE" w:rsidRPr="00C420EE">
        <w:t>RP-251881</w:t>
      </w:r>
      <w:r w:rsidR="00517E47">
        <w:tab/>
      </w:r>
      <w:r w:rsidR="00C420EE" w:rsidRPr="00C420EE">
        <w:t>New SID: Study on 6G Radio</w:t>
      </w:r>
      <w:r w:rsidR="00517E47">
        <w:tab/>
      </w:r>
      <w:r w:rsidR="00517E47">
        <w:tab/>
      </w:r>
      <w:r w:rsidR="00C420EE" w:rsidRPr="00C420EE">
        <w:t>NTT DOCOMO (Moderator)</w:t>
      </w:r>
    </w:p>
    <w:p w14:paraId="1B1C32F0" w14:textId="3954DDC9" w:rsidR="00C420EE" w:rsidRPr="006A1356" w:rsidRDefault="00C420EE" w:rsidP="00C420EE">
      <w:pPr>
        <w:pStyle w:val="af2"/>
        <w:rPr>
          <w:lang w:eastAsia="ko-KR"/>
        </w:rPr>
      </w:pPr>
      <w:bookmarkStart w:id="24" w:name="_Ref205881935"/>
      <w:r w:rsidRPr="00B13B61">
        <w:t>[</w:t>
      </w:r>
      <w:fldSimple w:instr=" SEQ [ \* ARABIC ">
        <w:r w:rsidR="005D426B">
          <w:rPr>
            <w:noProof/>
          </w:rPr>
          <w:t>2</w:t>
        </w:r>
      </w:fldSimple>
      <w:bookmarkEnd w:id="24"/>
      <w:r w:rsidRPr="00B13B61">
        <w:rPr>
          <w:rFonts w:hint="eastAsia"/>
          <w:lang w:eastAsia="ko-KR"/>
        </w:rPr>
        <w:t>]</w:t>
      </w:r>
      <w:r w:rsidRPr="00B13B61">
        <w:t xml:space="preserve"> </w:t>
      </w:r>
      <w:r w:rsidR="00F92B9E" w:rsidRPr="00F92B9E">
        <w:rPr>
          <w:rFonts w:hint="eastAsia"/>
          <w:lang w:val="en-GB"/>
        </w:rPr>
        <w:t>R1-2506063</w:t>
      </w:r>
      <w:r w:rsidR="00A344BD">
        <w:tab/>
      </w:r>
      <w:r w:rsidR="00AC3A7F" w:rsidRPr="00AC3A7F">
        <w:t>Overview of the 6GR air interface</w:t>
      </w:r>
      <w:r w:rsidR="00AC3A7F">
        <w:tab/>
      </w:r>
      <w:r w:rsidR="00187EF0">
        <w:rPr>
          <w:rFonts w:hint="eastAsia"/>
          <w:lang w:eastAsia="ko-KR"/>
        </w:rPr>
        <w:t>ETRI</w:t>
      </w:r>
    </w:p>
    <w:p w14:paraId="02C09BEB" w14:textId="2E9921E2" w:rsidR="00C420EE" w:rsidRPr="00A42B2C" w:rsidRDefault="004E15EE" w:rsidP="00A42B2C">
      <w:pPr>
        <w:pStyle w:val="a7"/>
        <w:rPr>
          <w:lang w:eastAsia="ko-KR"/>
        </w:rPr>
      </w:pPr>
      <w:bookmarkStart w:id="25" w:name="_Ref206073700"/>
      <w:bookmarkStart w:id="26" w:name="_Ref206073697"/>
      <w:r w:rsidRPr="00A42B2C">
        <w:rPr>
          <w:b w:val="0"/>
          <w:bCs w:val="0"/>
        </w:rPr>
        <w:t>[</w:t>
      </w:r>
      <w:r w:rsidRPr="00A42B2C">
        <w:rPr>
          <w:b w:val="0"/>
          <w:bCs w:val="0"/>
        </w:rPr>
        <w:fldChar w:fldCharType="begin"/>
      </w:r>
      <w:r w:rsidRPr="00A42B2C">
        <w:rPr>
          <w:b w:val="0"/>
          <w:bCs w:val="0"/>
        </w:rPr>
        <w:instrText xml:space="preserve"> SEQ [ \* ARABIC </w:instrText>
      </w:r>
      <w:r w:rsidRPr="00A42B2C">
        <w:rPr>
          <w:b w:val="0"/>
          <w:bCs w:val="0"/>
        </w:rPr>
        <w:fldChar w:fldCharType="separate"/>
      </w:r>
      <w:r w:rsidR="005D426B">
        <w:rPr>
          <w:b w:val="0"/>
          <w:bCs w:val="0"/>
          <w:noProof/>
        </w:rPr>
        <w:t>3</w:t>
      </w:r>
      <w:r w:rsidRPr="00A42B2C">
        <w:rPr>
          <w:b w:val="0"/>
          <w:bCs w:val="0"/>
        </w:rPr>
        <w:fldChar w:fldCharType="end"/>
      </w:r>
      <w:bookmarkEnd w:id="25"/>
      <w:r w:rsidRPr="00A42B2C">
        <w:rPr>
          <w:b w:val="0"/>
          <w:bCs w:val="0"/>
          <w:lang w:eastAsia="ko-KR"/>
        </w:rPr>
        <w:t>]</w:t>
      </w:r>
      <w:r w:rsidR="0015720C">
        <w:rPr>
          <w:rFonts w:hint="eastAsia"/>
          <w:b w:val="0"/>
          <w:bCs w:val="0"/>
          <w:lang w:eastAsia="ko-KR"/>
        </w:rPr>
        <w:t xml:space="preserve"> </w:t>
      </w:r>
      <w:r w:rsidR="00F92B9E" w:rsidRPr="00F92B9E">
        <w:rPr>
          <w:rFonts w:hint="eastAsia"/>
          <w:b w:val="0"/>
          <w:bCs w:val="0"/>
        </w:rPr>
        <w:t>R1-2506065</w:t>
      </w:r>
      <w:r w:rsidR="0015720C" w:rsidRPr="00A42B2C">
        <w:rPr>
          <w:b w:val="0"/>
          <w:bCs w:val="0"/>
        </w:rPr>
        <w:tab/>
      </w:r>
      <w:r w:rsidR="0015720C" w:rsidRPr="00A42B2C">
        <w:rPr>
          <w:b w:val="0"/>
          <w:bCs w:val="0"/>
          <w:lang w:eastAsia="ko-KR"/>
        </w:rPr>
        <w:t>Discussion</w:t>
      </w:r>
      <w:r w:rsidR="0015720C" w:rsidRPr="0015720C">
        <w:rPr>
          <w:b w:val="0"/>
          <w:bCs w:val="0"/>
          <w:lang w:eastAsia="ko-KR"/>
        </w:rPr>
        <w:t xml:space="preserve"> on 6GR waveform</w:t>
      </w:r>
      <w:r w:rsidR="0015720C">
        <w:rPr>
          <w:b w:val="0"/>
          <w:bCs w:val="0"/>
          <w:lang w:eastAsia="ko-KR"/>
        </w:rPr>
        <w:tab/>
      </w:r>
      <w:r w:rsidR="0015720C">
        <w:rPr>
          <w:rFonts w:hint="eastAsia"/>
          <w:b w:val="0"/>
          <w:bCs w:val="0"/>
          <w:lang w:eastAsia="ko-KR"/>
        </w:rPr>
        <w:t>ETRI</w:t>
      </w:r>
      <w:bookmarkEnd w:id="26"/>
    </w:p>
    <w:sectPr w:rsidR="00C420EE" w:rsidRPr="00A42B2C"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26425" w14:textId="77777777" w:rsidR="00D000C7" w:rsidRDefault="00D000C7" w:rsidP="003E77F5">
      <w:r>
        <w:separator/>
      </w:r>
    </w:p>
  </w:endnote>
  <w:endnote w:type="continuationSeparator" w:id="0">
    <w:p w14:paraId="664077AE" w14:textId="77777777" w:rsidR="00D000C7" w:rsidRDefault="00D000C7" w:rsidP="003E77F5">
      <w:r>
        <w:continuationSeparator/>
      </w:r>
    </w:p>
  </w:endnote>
  <w:endnote w:type="continuationNotice" w:id="1">
    <w:p w14:paraId="6CC47F42" w14:textId="77777777" w:rsidR="00D000C7" w:rsidRDefault="00D000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5D1EA302" w14:textId="77777777" w:rsidR="008E204B" w:rsidRDefault="008E204B">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8E204B" w:rsidRDefault="008E204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6F718" w14:textId="77777777" w:rsidR="00D000C7" w:rsidRDefault="00D000C7" w:rsidP="003E77F5">
      <w:r>
        <w:separator/>
      </w:r>
    </w:p>
  </w:footnote>
  <w:footnote w:type="continuationSeparator" w:id="0">
    <w:p w14:paraId="2645CE7C" w14:textId="77777777" w:rsidR="00D000C7" w:rsidRDefault="00D000C7" w:rsidP="003E77F5">
      <w:r>
        <w:continuationSeparator/>
      </w:r>
    </w:p>
  </w:footnote>
  <w:footnote w:type="continuationNotice" w:id="1">
    <w:p w14:paraId="652AB8B8" w14:textId="77777777" w:rsidR="00D000C7" w:rsidRDefault="00D000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A2C82"/>
    <w:multiLevelType w:val="multilevel"/>
    <w:tmpl w:val="4C224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D4ADB"/>
    <w:multiLevelType w:val="hybridMultilevel"/>
    <w:tmpl w:val="80BE7FD2"/>
    <w:lvl w:ilvl="0" w:tplc="889E918E">
      <w:start w:val="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924943"/>
    <w:multiLevelType w:val="multilevel"/>
    <w:tmpl w:val="AB7E7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073A49"/>
    <w:multiLevelType w:val="multilevel"/>
    <w:tmpl w:val="5EAA0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6822A7"/>
    <w:multiLevelType w:val="multilevel"/>
    <w:tmpl w:val="37A66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521CA9"/>
    <w:multiLevelType w:val="multilevel"/>
    <w:tmpl w:val="69EAB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8F5D3F"/>
    <w:multiLevelType w:val="hybridMultilevel"/>
    <w:tmpl w:val="5BD68FE6"/>
    <w:lvl w:ilvl="0" w:tplc="B79C8A36">
      <w:start w:val="3"/>
      <w:numFmt w:val="bullet"/>
      <w:lvlText w:val="-"/>
      <w:lvlJc w:val="left"/>
      <w:pPr>
        <w:ind w:left="1160" w:hanging="360"/>
      </w:pPr>
      <w:rPr>
        <w:rFonts w:ascii="Times New Roman" w:eastAsia="맑은 고딕" w:hAnsi="Times New Roman" w:cs="Times New Roman" w:hint="default"/>
      </w:rPr>
    </w:lvl>
    <w:lvl w:ilvl="1" w:tplc="04090003">
      <w:start w:val="1"/>
      <w:numFmt w:val="bullet"/>
      <w:lvlText w:val=""/>
      <w:lvlJc w:val="left"/>
      <w:pPr>
        <w:ind w:left="1680" w:hanging="440"/>
      </w:pPr>
      <w:rPr>
        <w:rFonts w:ascii="Wingdings" w:hAnsi="Wingdings" w:hint="default"/>
      </w:rPr>
    </w:lvl>
    <w:lvl w:ilvl="2" w:tplc="04090005">
      <w:start w:val="1"/>
      <w:numFmt w:val="bullet"/>
      <w:lvlText w:val=""/>
      <w:lvlJc w:val="left"/>
      <w:pPr>
        <w:ind w:left="2120" w:hanging="440"/>
      </w:pPr>
      <w:rPr>
        <w:rFonts w:ascii="Wingdings" w:hAnsi="Wingdings" w:hint="default"/>
      </w:rPr>
    </w:lvl>
    <w:lvl w:ilvl="3" w:tplc="DDDA835E">
      <w:numFmt w:val="bullet"/>
      <w:lvlText w:val=""/>
      <w:lvlJc w:val="left"/>
      <w:pPr>
        <w:ind w:left="2480" w:hanging="360"/>
      </w:pPr>
      <w:rPr>
        <w:rFonts w:ascii="Wingdings" w:eastAsia="맑은 고딕" w:hAnsi="Wingdings" w:cs="Times New Roman" w:hint="default"/>
      </w:rPr>
    </w:lvl>
    <w:lvl w:ilvl="4" w:tplc="04090003">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8" w15:restartNumberingAfterBreak="0">
    <w:nsid w:val="20517BEA"/>
    <w:multiLevelType w:val="multilevel"/>
    <w:tmpl w:val="14AA3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C263EA"/>
    <w:multiLevelType w:val="multilevel"/>
    <w:tmpl w:val="A9EEA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C47955"/>
    <w:multiLevelType w:val="multilevel"/>
    <w:tmpl w:val="09021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0B6336"/>
    <w:multiLevelType w:val="multilevel"/>
    <w:tmpl w:val="D74E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B95392"/>
    <w:multiLevelType w:val="multilevel"/>
    <w:tmpl w:val="25161794"/>
    <w:lvl w:ilvl="0">
      <w:start w:val="1"/>
      <w:numFmt w:val="bullet"/>
      <w:lvlText w:val=""/>
      <w:lvlJc w:val="left"/>
      <w:pPr>
        <w:tabs>
          <w:tab w:val="num" w:pos="720"/>
        </w:tabs>
        <w:ind w:left="720" w:hanging="360"/>
      </w:pPr>
      <w:rPr>
        <w:rFonts w:ascii="Symbol" w:hAnsi="Symbol" w:hint="default"/>
        <w:sz w:val="20"/>
        <w:lang w:val="en-US"/>
      </w:rPr>
    </w:lvl>
    <w:lvl w:ilvl="1">
      <w:numFmt w:val="bullet"/>
      <w:lvlText w:val="-"/>
      <w:lvlJc w:val="left"/>
      <w:pPr>
        <w:ind w:left="1520" w:hanging="44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F66748"/>
    <w:multiLevelType w:val="multilevel"/>
    <w:tmpl w:val="EE2EE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C14F85"/>
    <w:multiLevelType w:val="multilevel"/>
    <w:tmpl w:val="CD34E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B12F72"/>
    <w:multiLevelType w:val="multilevel"/>
    <w:tmpl w:val="E592C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646C1F"/>
    <w:multiLevelType w:val="multilevel"/>
    <w:tmpl w:val="6FE2C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6D36D4"/>
    <w:multiLevelType w:val="multilevel"/>
    <w:tmpl w:val="51B05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6D409A"/>
    <w:multiLevelType w:val="multilevel"/>
    <w:tmpl w:val="41C82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D10D1A"/>
    <w:multiLevelType w:val="multilevel"/>
    <w:tmpl w:val="9B6AA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356691"/>
    <w:multiLevelType w:val="multilevel"/>
    <w:tmpl w:val="28967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01B61A7"/>
    <w:multiLevelType w:val="multilevel"/>
    <w:tmpl w:val="033A2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A90948"/>
    <w:multiLevelType w:val="multilevel"/>
    <w:tmpl w:val="85580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8D61A7"/>
    <w:multiLevelType w:val="hybridMultilevel"/>
    <w:tmpl w:val="EC0E7FCE"/>
    <w:lvl w:ilvl="0" w:tplc="D79870B2">
      <w:start w:val="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5AE39F5"/>
    <w:multiLevelType w:val="multilevel"/>
    <w:tmpl w:val="428A0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257B93"/>
    <w:multiLevelType w:val="multilevel"/>
    <w:tmpl w:val="120A7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D327BE"/>
    <w:multiLevelType w:val="multilevel"/>
    <w:tmpl w:val="C6A4F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A77572"/>
    <w:multiLevelType w:val="hybridMultilevel"/>
    <w:tmpl w:val="3E406C18"/>
    <w:lvl w:ilvl="0" w:tplc="B79C8A36">
      <w:start w:val="3"/>
      <w:numFmt w:val="bullet"/>
      <w:lvlText w:val="-"/>
      <w:lvlJc w:val="left"/>
      <w:pPr>
        <w:ind w:left="1240" w:hanging="360"/>
      </w:pPr>
      <w:rPr>
        <w:rFonts w:ascii="Times New Roman" w:eastAsia="맑은 고딕" w:hAnsi="Times New Roman" w:cs="Times New Roman" w:hint="default"/>
      </w:rPr>
    </w:lvl>
    <w:lvl w:ilvl="1" w:tplc="3646AA60">
      <w:numFmt w:val="bullet"/>
      <w:lvlText w:val="•"/>
      <w:lvlJc w:val="left"/>
      <w:pPr>
        <w:ind w:left="1320" w:hanging="360"/>
      </w:pPr>
      <w:rPr>
        <w:rFonts w:ascii="맑은 고딕" w:eastAsia="맑은 고딕" w:hAnsi="맑은 고딕" w:cs="Times New Roman" w:hint="eastAsia"/>
      </w:rPr>
    </w:lvl>
    <w:lvl w:ilvl="2" w:tplc="04090005">
      <w:start w:val="1"/>
      <w:numFmt w:val="bullet"/>
      <w:lvlText w:val=""/>
      <w:lvlJc w:val="left"/>
      <w:pPr>
        <w:ind w:left="1840" w:hanging="440"/>
      </w:pPr>
      <w:rPr>
        <w:rFonts w:ascii="Wingdings" w:hAnsi="Wingdings" w:hint="default"/>
      </w:rPr>
    </w:lvl>
    <w:lvl w:ilvl="3" w:tplc="04090001" w:tentative="1">
      <w:start w:val="1"/>
      <w:numFmt w:val="bullet"/>
      <w:lvlText w:val=""/>
      <w:lvlJc w:val="left"/>
      <w:pPr>
        <w:ind w:left="2280" w:hanging="440"/>
      </w:pPr>
      <w:rPr>
        <w:rFonts w:ascii="Wingdings" w:hAnsi="Wingdings" w:hint="default"/>
      </w:rPr>
    </w:lvl>
    <w:lvl w:ilvl="4" w:tplc="04090003" w:tentative="1">
      <w:start w:val="1"/>
      <w:numFmt w:val="bullet"/>
      <w:lvlText w:val=""/>
      <w:lvlJc w:val="left"/>
      <w:pPr>
        <w:ind w:left="2720" w:hanging="440"/>
      </w:pPr>
      <w:rPr>
        <w:rFonts w:ascii="Wingdings" w:hAnsi="Wingdings" w:hint="default"/>
      </w:rPr>
    </w:lvl>
    <w:lvl w:ilvl="5" w:tplc="04090005" w:tentative="1">
      <w:start w:val="1"/>
      <w:numFmt w:val="bullet"/>
      <w:lvlText w:val=""/>
      <w:lvlJc w:val="left"/>
      <w:pPr>
        <w:ind w:left="3160" w:hanging="440"/>
      </w:pPr>
      <w:rPr>
        <w:rFonts w:ascii="Wingdings" w:hAnsi="Wingdings" w:hint="default"/>
      </w:rPr>
    </w:lvl>
    <w:lvl w:ilvl="6" w:tplc="04090001" w:tentative="1">
      <w:start w:val="1"/>
      <w:numFmt w:val="bullet"/>
      <w:lvlText w:val=""/>
      <w:lvlJc w:val="left"/>
      <w:pPr>
        <w:ind w:left="3600" w:hanging="440"/>
      </w:pPr>
      <w:rPr>
        <w:rFonts w:ascii="Wingdings" w:hAnsi="Wingdings" w:hint="default"/>
      </w:rPr>
    </w:lvl>
    <w:lvl w:ilvl="7" w:tplc="04090003" w:tentative="1">
      <w:start w:val="1"/>
      <w:numFmt w:val="bullet"/>
      <w:lvlText w:val=""/>
      <w:lvlJc w:val="left"/>
      <w:pPr>
        <w:ind w:left="4040" w:hanging="440"/>
      </w:pPr>
      <w:rPr>
        <w:rFonts w:ascii="Wingdings" w:hAnsi="Wingdings" w:hint="default"/>
      </w:rPr>
    </w:lvl>
    <w:lvl w:ilvl="8" w:tplc="04090005" w:tentative="1">
      <w:start w:val="1"/>
      <w:numFmt w:val="bullet"/>
      <w:lvlText w:val=""/>
      <w:lvlJc w:val="left"/>
      <w:pPr>
        <w:ind w:left="4480" w:hanging="440"/>
      </w:pPr>
      <w:rPr>
        <w:rFonts w:ascii="Wingdings" w:hAnsi="Wingdings" w:hint="default"/>
      </w:rPr>
    </w:lvl>
  </w:abstractNum>
  <w:abstractNum w:abstractNumId="29" w15:restartNumberingAfterBreak="0">
    <w:nsid w:val="6BB70A05"/>
    <w:multiLevelType w:val="multilevel"/>
    <w:tmpl w:val="2B4EA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31" w15:restartNumberingAfterBreak="0">
    <w:nsid w:val="71FB6B30"/>
    <w:multiLevelType w:val="multilevel"/>
    <w:tmpl w:val="AEA20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6B6C22"/>
    <w:multiLevelType w:val="multilevel"/>
    <w:tmpl w:val="4CF6E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9364C1"/>
    <w:multiLevelType w:val="multilevel"/>
    <w:tmpl w:val="33360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F74665"/>
    <w:multiLevelType w:val="multilevel"/>
    <w:tmpl w:val="B3D0B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8D2BA4"/>
    <w:multiLevelType w:val="multilevel"/>
    <w:tmpl w:val="BBE01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3991120">
    <w:abstractNumId w:val="2"/>
  </w:num>
  <w:num w:numId="2" w16cid:durableId="37701423">
    <w:abstractNumId w:val="22"/>
  </w:num>
  <w:num w:numId="3" w16cid:durableId="714282717">
    <w:abstractNumId w:val="30"/>
  </w:num>
  <w:num w:numId="4" w16cid:durableId="1103502703">
    <w:abstractNumId w:val="1"/>
  </w:num>
  <w:num w:numId="5" w16cid:durableId="2046178211">
    <w:abstractNumId w:val="7"/>
  </w:num>
  <w:num w:numId="6" w16cid:durableId="1569000562">
    <w:abstractNumId w:val="24"/>
  </w:num>
  <w:num w:numId="7" w16cid:durableId="835801706">
    <w:abstractNumId w:val="0"/>
  </w:num>
  <w:num w:numId="8" w16cid:durableId="403571395">
    <w:abstractNumId w:val="23"/>
  </w:num>
  <w:num w:numId="9" w16cid:durableId="4213979">
    <w:abstractNumId w:val="19"/>
  </w:num>
  <w:num w:numId="10" w16cid:durableId="1796100104">
    <w:abstractNumId w:val="20"/>
  </w:num>
  <w:num w:numId="11" w16cid:durableId="1584488089">
    <w:abstractNumId w:val="28"/>
  </w:num>
  <w:num w:numId="12" w16cid:durableId="847907583">
    <w:abstractNumId w:val="16"/>
  </w:num>
  <w:num w:numId="13" w16cid:durableId="707997065">
    <w:abstractNumId w:val="31"/>
  </w:num>
  <w:num w:numId="14" w16cid:durableId="1020546170">
    <w:abstractNumId w:val="6"/>
  </w:num>
  <w:num w:numId="15" w16cid:durableId="1451514845">
    <w:abstractNumId w:val="11"/>
  </w:num>
  <w:num w:numId="16" w16cid:durableId="768086450">
    <w:abstractNumId w:val="29"/>
  </w:num>
  <w:num w:numId="17" w16cid:durableId="209197784">
    <w:abstractNumId w:val="13"/>
  </w:num>
  <w:num w:numId="18" w16cid:durableId="1481268055">
    <w:abstractNumId w:val="26"/>
  </w:num>
  <w:num w:numId="19" w16cid:durableId="2068066336">
    <w:abstractNumId w:val="4"/>
  </w:num>
  <w:num w:numId="20" w16cid:durableId="82529416">
    <w:abstractNumId w:val="25"/>
  </w:num>
  <w:num w:numId="21" w16cid:durableId="623074809">
    <w:abstractNumId w:val="18"/>
  </w:num>
  <w:num w:numId="22" w16cid:durableId="177745342">
    <w:abstractNumId w:val="33"/>
  </w:num>
  <w:num w:numId="23" w16cid:durableId="774789830">
    <w:abstractNumId w:val="35"/>
  </w:num>
  <w:num w:numId="24" w16cid:durableId="504397273">
    <w:abstractNumId w:val="9"/>
  </w:num>
  <w:num w:numId="25" w16cid:durableId="1221596408">
    <w:abstractNumId w:val="21"/>
  </w:num>
  <w:num w:numId="26" w16cid:durableId="867596874">
    <w:abstractNumId w:val="8"/>
  </w:num>
  <w:num w:numId="27" w16cid:durableId="1523469071">
    <w:abstractNumId w:val="14"/>
  </w:num>
  <w:num w:numId="28" w16cid:durableId="1405490340">
    <w:abstractNumId w:val="32"/>
  </w:num>
  <w:num w:numId="29" w16cid:durableId="1299147471">
    <w:abstractNumId w:val="15"/>
  </w:num>
  <w:num w:numId="30" w16cid:durableId="1465270096">
    <w:abstractNumId w:val="3"/>
  </w:num>
  <w:num w:numId="31" w16cid:durableId="1232542445">
    <w:abstractNumId w:val="27"/>
  </w:num>
  <w:num w:numId="32" w16cid:durableId="1420100255">
    <w:abstractNumId w:val="17"/>
  </w:num>
  <w:num w:numId="33" w16cid:durableId="268510707">
    <w:abstractNumId w:val="10"/>
  </w:num>
  <w:num w:numId="34" w16cid:durableId="1235238414">
    <w:abstractNumId w:val="5"/>
  </w:num>
  <w:num w:numId="35" w16cid:durableId="1863860261">
    <w:abstractNumId w:val="34"/>
  </w:num>
  <w:num w:numId="36" w16cid:durableId="122914877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53E"/>
    <w:rsid w:val="00000AA4"/>
    <w:rsid w:val="00000EBE"/>
    <w:rsid w:val="00001681"/>
    <w:rsid w:val="00001E45"/>
    <w:rsid w:val="00002100"/>
    <w:rsid w:val="000021E5"/>
    <w:rsid w:val="00003007"/>
    <w:rsid w:val="00003AAB"/>
    <w:rsid w:val="00003F6F"/>
    <w:rsid w:val="00004E3D"/>
    <w:rsid w:val="00005A4B"/>
    <w:rsid w:val="00006BB9"/>
    <w:rsid w:val="00006CE2"/>
    <w:rsid w:val="00006DFD"/>
    <w:rsid w:val="00007168"/>
    <w:rsid w:val="00007971"/>
    <w:rsid w:val="00007B8B"/>
    <w:rsid w:val="00007DA8"/>
    <w:rsid w:val="000103AF"/>
    <w:rsid w:val="000105B7"/>
    <w:rsid w:val="00010BD5"/>
    <w:rsid w:val="00010F55"/>
    <w:rsid w:val="00011226"/>
    <w:rsid w:val="000115D5"/>
    <w:rsid w:val="000116E7"/>
    <w:rsid w:val="00011853"/>
    <w:rsid w:val="00011AFF"/>
    <w:rsid w:val="00012BA7"/>
    <w:rsid w:val="00012D24"/>
    <w:rsid w:val="00013621"/>
    <w:rsid w:val="000136DE"/>
    <w:rsid w:val="00013814"/>
    <w:rsid w:val="000138E8"/>
    <w:rsid w:val="00014002"/>
    <w:rsid w:val="000141DE"/>
    <w:rsid w:val="0001483E"/>
    <w:rsid w:val="00014D35"/>
    <w:rsid w:val="00014DF3"/>
    <w:rsid w:val="00015058"/>
    <w:rsid w:val="000150A3"/>
    <w:rsid w:val="00015A6F"/>
    <w:rsid w:val="00016A80"/>
    <w:rsid w:val="00016EE1"/>
    <w:rsid w:val="00017265"/>
    <w:rsid w:val="000173CD"/>
    <w:rsid w:val="000178EA"/>
    <w:rsid w:val="00017C7C"/>
    <w:rsid w:val="00017CF8"/>
    <w:rsid w:val="0002029E"/>
    <w:rsid w:val="000209E3"/>
    <w:rsid w:val="000212D6"/>
    <w:rsid w:val="00021B1A"/>
    <w:rsid w:val="0002235B"/>
    <w:rsid w:val="00022899"/>
    <w:rsid w:val="00022DF8"/>
    <w:rsid w:val="00022E51"/>
    <w:rsid w:val="00023C8F"/>
    <w:rsid w:val="00023E1A"/>
    <w:rsid w:val="00023F7B"/>
    <w:rsid w:val="000241EA"/>
    <w:rsid w:val="00024E57"/>
    <w:rsid w:val="000260F6"/>
    <w:rsid w:val="00026CD3"/>
    <w:rsid w:val="0002713A"/>
    <w:rsid w:val="00027BBB"/>
    <w:rsid w:val="00027EA6"/>
    <w:rsid w:val="00030BCC"/>
    <w:rsid w:val="00030BCE"/>
    <w:rsid w:val="0003123F"/>
    <w:rsid w:val="000314B8"/>
    <w:rsid w:val="00031DCE"/>
    <w:rsid w:val="000321B5"/>
    <w:rsid w:val="00032421"/>
    <w:rsid w:val="000329D4"/>
    <w:rsid w:val="000338C4"/>
    <w:rsid w:val="00033B50"/>
    <w:rsid w:val="00033D2B"/>
    <w:rsid w:val="00034163"/>
    <w:rsid w:val="00034351"/>
    <w:rsid w:val="000348CA"/>
    <w:rsid w:val="000349B9"/>
    <w:rsid w:val="00034ADE"/>
    <w:rsid w:val="00034FE5"/>
    <w:rsid w:val="000356F9"/>
    <w:rsid w:val="00035ADF"/>
    <w:rsid w:val="00036157"/>
    <w:rsid w:val="00036772"/>
    <w:rsid w:val="00036877"/>
    <w:rsid w:val="0003784A"/>
    <w:rsid w:val="00037A48"/>
    <w:rsid w:val="00040301"/>
    <w:rsid w:val="00040915"/>
    <w:rsid w:val="00040981"/>
    <w:rsid w:val="00040994"/>
    <w:rsid w:val="00040F2D"/>
    <w:rsid w:val="00040FC7"/>
    <w:rsid w:val="00041134"/>
    <w:rsid w:val="00041961"/>
    <w:rsid w:val="00042068"/>
    <w:rsid w:val="00042105"/>
    <w:rsid w:val="000422FC"/>
    <w:rsid w:val="0004278B"/>
    <w:rsid w:val="000431C2"/>
    <w:rsid w:val="000431EA"/>
    <w:rsid w:val="000432D3"/>
    <w:rsid w:val="0004378A"/>
    <w:rsid w:val="00043946"/>
    <w:rsid w:val="00043AEE"/>
    <w:rsid w:val="00043C20"/>
    <w:rsid w:val="0004438F"/>
    <w:rsid w:val="00044393"/>
    <w:rsid w:val="0004496F"/>
    <w:rsid w:val="00044B23"/>
    <w:rsid w:val="000453E4"/>
    <w:rsid w:val="000454C6"/>
    <w:rsid w:val="00045543"/>
    <w:rsid w:val="00045C6F"/>
    <w:rsid w:val="0004657A"/>
    <w:rsid w:val="00046A36"/>
    <w:rsid w:val="00046BE9"/>
    <w:rsid w:val="00046D47"/>
    <w:rsid w:val="00047619"/>
    <w:rsid w:val="00047C0C"/>
    <w:rsid w:val="00047F79"/>
    <w:rsid w:val="0005004A"/>
    <w:rsid w:val="00050A4A"/>
    <w:rsid w:val="00050A6C"/>
    <w:rsid w:val="000517D2"/>
    <w:rsid w:val="00051E2C"/>
    <w:rsid w:val="000534C2"/>
    <w:rsid w:val="00053B8B"/>
    <w:rsid w:val="00053C0D"/>
    <w:rsid w:val="000540FA"/>
    <w:rsid w:val="0005462B"/>
    <w:rsid w:val="00054A0C"/>
    <w:rsid w:val="00054D15"/>
    <w:rsid w:val="000553E2"/>
    <w:rsid w:val="0005563E"/>
    <w:rsid w:val="000565F3"/>
    <w:rsid w:val="00056D8C"/>
    <w:rsid w:val="00056E9D"/>
    <w:rsid w:val="00056EC0"/>
    <w:rsid w:val="000570B1"/>
    <w:rsid w:val="000579DB"/>
    <w:rsid w:val="00057DAE"/>
    <w:rsid w:val="000600A9"/>
    <w:rsid w:val="0006020B"/>
    <w:rsid w:val="00060542"/>
    <w:rsid w:val="00060C06"/>
    <w:rsid w:val="00060C5C"/>
    <w:rsid w:val="00060F38"/>
    <w:rsid w:val="00061765"/>
    <w:rsid w:val="00062181"/>
    <w:rsid w:val="00062E84"/>
    <w:rsid w:val="00063F75"/>
    <w:rsid w:val="000642B7"/>
    <w:rsid w:val="0006461D"/>
    <w:rsid w:val="00064DA7"/>
    <w:rsid w:val="00065553"/>
    <w:rsid w:val="00065B32"/>
    <w:rsid w:val="00066587"/>
    <w:rsid w:val="000670FB"/>
    <w:rsid w:val="000673B1"/>
    <w:rsid w:val="000674B7"/>
    <w:rsid w:val="00067573"/>
    <w:rsid w:val="00067C89"/>
    <w:rsid w:val="00070205"/>
    <w:rsid w:val="00070385"/>
    <w:rsid w:val="00070A7B"/>
    <w:rsid w:val="00071292"/>
    <w:rsid w:val="0007161C"/>
    <w:rsid w:val="00071740"/>
    <w:rsid w:val="0007182A"/>
    <w:rsid w:val="00071E28"/>
    <w:rsid w:val="00071FA3"/>
    <w:rsid w:val="00072059"/>
    <w:rsid w:val="00072325"/>
    <w:rsid w:val="00072EAC"/>
    <w:rsid w:val="00072F50"/>
    <w:rsid w:val="00073D7B"/>
    <w:rsid w:val="00073E74"/>
    <w:rsid w:val="000741E5"/>
    <w:rsid w:val="00074666"/>
    <w:rsid w:val="00074783"/>
    <w:rsid w:val="00074F93"/>
    <w:rsid w:val="0007609C"/>
    <w:rsid w:val="000767BD"/>
    <w:rsid w:val="000767E6"/>
    <w:rsid w:val="00077892"/>
    <w:rsid w:val="000778FA"/>
    <w:rsid w:val="00077D0E"/>
    <w:rsid w:val="00077EB2"/>
    <w:rsid w:val="00080C61"/>
    <w:rsid w:val="00081350"/>
    <w:rsid w:val="00081776"/>
    <w:rsid w:val="000818EA"/>
    <w:rsid w:val="00082F37"/>
    <w:rsid w:val="000831F3"/>
    <w:rsid w:val="000832C1"/>
    <w:rsid w:val="0008354E"/>
    <w:rsid w:val="0008389B"/>
    <w:rsid w:val="00083957"/>
    <w:rsid w:val="00083A0C"/>
    <w:rsid w:val="00084C57"/>
    <w:rsid w:val="00084D2E"/>
    <w:rsid w:val="000855C8"/>
    <w:rsid w:val="000859E4"/>
    <w:rsid w:val="00085A0B"/>
    <w:rsid w:val="00085DCE"/>
    <w:rsid w:val="00086109"/>
    <w:rsid w:val="000861CB"/>
    <w:rsid w:val="0008626E"/>
    <w:rsid w:val="000862BD"/>
    <w:rsid w:val="000864C9"/>
    <w:rsid w:val="0008666A"/>
    <w:rsid w:val="00087422"/>
    <w:rsid w:val="00087663"/>
    <w:rsid w:val="00087B9F"/>
    <w:rsid w:val="00090392"/>
    <w:rsid w:val="00090524"/>
    <w:rsid w:val="0009066D"/>
    <w:rsid w:val="00090B92"/>
    <w:rsid w:val="00090D62"/>
    <w:rsid w:val="00090FBE"/>
    <w:rsid w:val="000913FD"/>
    <w:rsid w:val="00091792"/>
    <w:rsid w:val="000933BC"/>
    <w:rsid w:val="000934C4"/>
    <w:rsid w:val="000935A3"/>
    <w:rsid w:val="000936B2"/>
    <w:rsid w:val="00093CC3"/>
    <w:rsid w:val="000947B4"/>
    <w:rsid w:val="000948A9"/>
    <w:rsid w:val="00094940"/>
    <w:rsid w:val="00094DE6"/>
    <w:rsid w:val="00095CE9"/>
    <w:rsid w:val="00095EF1"/>
    <w:rsid w:val="00096610"/>
    <w:rsid w:val="000969C0"/>
    <w:rsid w:val="0009706A"/>
    <w:rsid w:val="0009744D"/>
    <w:rsid w:val="00097564"/>
    <w:rsid w:val="00097574"/>
    <w:rsid w:val="0009757E"/>
    <w:rsid w:val="00097C8C"/>
    <w:rsid w:val="00097CCA"/>
    <w:rsid w:val="00097D8A"/>
    <w:rsid w:val="00097EB8"/>
    <w:rsid w:val="000A0459"/>
    <w:rsid w:val="000A0671"/>
    <w:rsid w:val="000A1CA2"/>
    <w:rsid w:val="000A1F4E"/>
    <w:rsid w:val="000A202A"/>
    <w:rsid w:val="000A27E5"/>
    <w:rsid w:val="000A28F0"/>
    <w:rsid w:val="000A2A4E"/>
    <w:rsid w:val="000A2E8A"/>
    <w:rsid w:val="000A2F12"/>
    <w:rsid w:val="000A35E6"/>
    <w:rsid w:val="000A4148"/>
    <w:rsid w:val="000A4CDA"/>
    <w:rsid w:val="000A5CD8"/>
    <w:rsid w:val="000A5E64"/>
    <w:rsid w:val="000A60BF"/>
    <w:rsid w:val="000A6B22"/>
    <w:rsid w:val="000A71F6"/>
    <w:rsid w:val="000A734E"/>
    <w:rsid w:val="000B0553"/>
    <w:rsid w:val="000B0899"/>
    <w:rsid w:val="000B1AF2"/>
    <w:rsid w:val="000B2641"/>
    <w:rsid w:val="000B2E15"/>
    <w:rsid w:val="000B3347"/>
    <w:rsid w:val="000B3449"/>
    <w:rsid w:val="000B3653"/>
    <w:rsid w:val="000B3747"/>
    <w:rsid w:val="000B3970"/>
    <w:rsid w:val="000B3D4A"/>
    <w:rsid w:val="000B3DA0"/>
    <w:rsid w:val="000B3DFC"/>
    <w:rsid w:val="000B4554"/>
    <w:rsid w:val="000B48E0"/>
    <w:rsid w:val="000B4F36"/>
    <w:rsid w:val="000B4FC0"/>
    <w:rsid w:val="000B505F"/>
    <w:rsid w:val="000B5062"/>
    <w:rsid w:val="000B5A12"/>
    <w:rsid w:val="000B7073"/>
    <w:rsid w:val="000B7713"/>
    <w:rsid w:val="000C01F3"/>
    <w:rsid w:val="000C020C"/>
    <w:rsid w:val="000C056B"/>
    <w:rsid w:val="000C1105"/>
    <w:rsid w:val="000C1515"/>
    <w:rsid w:val="000C28E9"/>
    <w:rsid w:val="000C2924"/>
    <w:rsid w:val="000C2934"/>
    <w:rsid w:val="000C2E1C"/>
    <w:rsid w:val="000C31C4"/>
    <w:rsid w:val="000C3390"/>
    <w:rsid w:val="000C3C23"/>
    <w:rsid w:val="000C3D16"/>
    <w:rsid w:val="000C46D0"/>
    <w:rsid w:val="000C4832"/>
    <w:rsid w:val="000C510A"/>
    <w:rsid w:val="000C5929"/>
    <w:rsid w:val="000C5B00"/>
    <w:rsid w:val="000C6174"/>
    <w:rsid w:val="000C699C"/>
    <w:rsid w:val="000C6B2A"/>
    <w:rsid w:val="000C6DE0"/>
    <w:rsid w:val="000C6DEE"/>
    <w:rsid w:val="000C7371"/>
    <w:rsid w:val="000C7A9C"/>
    <w:rsid w:val="000C7C51"/>
    <w:rsid w:val="000C7DD6"/>
    <w:rsid w:val="000C7E3B"/>
    <w:rsid w:val="000C7E40"/>
    <w:rsid w:val="000D088B"/>
    <w:rsid w:val="000D0C92"/>
    <w:rsid w:val="000D1652"/>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D7B11"/>
    <w:rsid w:val="000E0158"/>
    <w:rsid w:val="000E05BB"/>
    <w:rsid w:val="000E0A03"/>
    <w:rsid w:val="000E0A64"/>
    <w:rsid w:val="000E129F"/>
    <w:rsid w:val="000E12C4"/>
    <w:rsid w:val="000E14C3"/>
    <w:rsid w:val="000E15FD"/>
    <w:rsid w:val="000E1730"/>
    <w:rsid w:val="000E1AC3"/>
    <w:rsid w:val="000E1ADC"/>
    <w:rsid w:val="000E25A0"/>
    <w:rsid w:val="000E354B"/>
    <w:rsid w:val="000E4DE8"/>
    <w:rsid w:val="000E6811"/>
    <w:rsid w:val="000E7015"/>
    <w:rsid w:val="000E7139"/>
    <w:rsid w:val="000E776C"/>
    <w:rsid w:val="000E7848"/>
    <w:rsid w:val="000F0CF0"/>
    <w:rsid w:val="000F0EF5"/>
    <w:rsid w:val="000F1B35"/>
    <w:rsid w:val="000F231E"/>
    <w:rsid w:val="000F2826"/>
    <w:rsid w:val="000F2A25"/>
    <w:rsid w:val="000F2D7B"/>
    <w:rsid w:val="000F328E"/>
    <w:rsid w:val="000F3758"/>
    <w:rsid w:val="000F38D5"/>
    <w:rsid w:val="000F3EC2"/>
    <w:rsid w:val="000F4504"/>
    <w:rsid w:val="000F4587"/>
    <w:rsid w:val="000F46D3"/>
    <w:rsid w:val="000F47BA"/>
    <w:rsid w:val="000F51F8"/>
    <w:rsid w:val="000F52FB"/>
    <w:rsid w:val="000F57D0"/>
    <w:rsid w:val="000F67FD"/>
    <w:rsid w:val="000F6DB0"/>
    <w:rsid w:val="000F7122"/>
    <w:rsid w:val="000F75DD"/>
    <w:rsid w:val="000F7792"/>
    <w:rsid w:val="000F7834"/>
    <w:rsid w:val="000F7B28"/>
    <w:rsid w:val="000F7F9A"/>
    <w:rsid w:val="000F7FCD"/>
    <w:rsid w:val="00100519"/>
    <w:rsid w:val="001005C0"/>
    <w:rsid w:val="0010063C"/>
    <w:rsid w:val="00101A13"/>
    <w:rsid w:val="001029BB"/>
    <w:rsid w:val="0010429C"/>
    <w:rsid w:val="00104485"/>
    <w:rsid w:val="00104A7A"/>
    <w:rsid w:val="0010509B"/>
    <w:rsid w:val="00105443"/>
    <w:rsid w:val="00105D1F"/>
    <w:rsid w:val="00106245"/>
    <w:rsid w:val="001065E4"/>
    <w:rsid w:val="00106798"/>
    <w:rsid w:val="001067A2"/>
    <w:rsid w:val="00106A32"/>
    <w:rsid w:val="00106CDE"/>
    <w:rsid w:val="001070AB"/>
    <w:rsid w:val="001072C7"/>
    <w:rsid w:val="00107317"/>
    <w:rsid w:val="00107433"/>
    <w:rsid w:val="00107CF9"/>
    <w:rsid w:val="00107E88"/>
    <w:rsid w:val="001101A6"/>
    <w:rsid w:val="00110FEB"/>
    <w:rsid w:val="00111055"/>
    <w:rsid w:val="001110CC"/>
    <w:rsid w:val="00111534"/>
    <w:rsid w:val="00111933"/>
    <w:rsid w:val="00111DB2"/>
    <w:rsid w:val="0011248E"/>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73E"/>
    <w:rsid w:val="00123942"/>
    <w:rsid w:val="00123AAF"/>
    <w:rsid w:val="0012512F"/>
    <w:rsid w:val="00125E31"/>
    <w:rsid w:val="00126A4B"/>
    <w:rsid w:val="00126A6B"/>
    <w:rsid w:val="00126DEE"/>
    <w:rsid w:val="001276A9"/>
    <w:rsid w:val="0012776B"/>
    <w:rsid w:val="00127A34"/>
    <w:rsid w:val="00130A59"/>
    <w:rsid w:val="00130D2E"/>
    <w:rsid w:val="001314D1"/>
    <w:rsid w:val="00131EE8"/>
    <w:rsid w:val="001333AD"/>
    <w:rsid w:val="00133561"/>
    <w:rsid w:val="00133959"/>
    <w:rsid w:val="0013454E"/>
    <w:rsid w:val="00134B03"/>
    <w:rsid w:val="00135628"/>
    <w:rsid w:val="00135873"/>
    <w:rsid w:val="00135916"/>
    <w:rsid w:val="0013606E"/>
    <w:rsid w:val="00136141"/>
    <w:rsid w:val="0013694B"/>
    <w:rsid w:val="00136D38"/>
    <w:rsid w:val="00137953"/>
    <w:rsid w:val="00137AE8"/>
    <w:rsid w:val="00137F2B"/>
    <w:rsid w:val="0014347E"/>
    <w:rsid w:val="0014359B"/>
    <w:rsid w:val="00143E45"/>
    <w:rsid w:val="00143ED7"/>
    <w:rsid w:val="00144323"/>
    <w:rsid w:val="00144353"/>
    <w:rsid w:val="0014458B"/>
    <w:rsid w:val="00144EE5"/>
    <w:rsid w:val="001453F6"/>
    <w:rsid w:val="00146528"/>
    <w:rsid w:val="00146FD8"/>
    <w:rsid w:val="00147B16"/>
    <w:rsid w:val="00150377"/>
    <w:rsid w:val="001503B6"/>
    <w:rsid w:val="001503C7"/>
    <w:rsid w:val="001515FC"/>
    <w:rsid w:val="00152316"/>
    <w:rsid w:val="0015235F"/>
    <w:rsid w:val="00152895"/>
    <w:rsid w:val="00152F9D"/>
    <w:rsid w:val="001531D1"/>
    <w:rsid w:val="00153769"/>
    <w:rsid w:val="00153D01"/>
    <w:rsid w:val="00153F83"/>
    <w:rsid w:val="0015479E"/>
    <w:rsid w:val="00154C51"/>
    <w:rsid w:val="00154DC2"/>
    <w:rsid w:val="00154DDA"/>
    <w:rsid w:val="0015542C"/>
    <w:rsid w:val="001555D2"/>
    <w:rsid w:val="00155716"/>
    <w:rsid w:val="00155C77"/>
    <w:rsid w:val="00155E72"/>
    <w:rsid w:val="001561E7"/>
    <w:rsid w:val="00156272"/>
    <w:rsid w:val="00156682"/>
    <w:rsid w:val="001566AB"/>
    <w:rsid w:val="001566E3"/>
    <w:rsid w:val="0015720C"/>
    <w:rsid w:val="00157590"/>
    <w:rsid w:val="00157869"/>
    <w:rsid w:val="00157952"/>
    <w:rsid w:val="00157C02"/>
    <w:rsid w:val="001603EB"/>
    <w:rsid w:val="0016046C"/>
    <w:rsid w:val="00160A81"/>
    <w:rsid w:val="00160FB0"/>
    <w:rsid w:val="00161747"/>
    <w:rsid w:val="001628AB"/>
    <w:rsid w:val="00162A67"/>
    <w:rsid w:val="0016322E"/>
    <w:rsid w:val="001638F8"/>
    <w:rsid w:val="001639AD"/>
    <w:rsid w:val="00163CC4"/>
    <w:rsid w:val="00164B8B"/>
    <w:rsid w:val="001657ED"/>
    <w:rsid w:val="00165C79"/>
    <w:rsid w:val="00166189"/>
    <w:rsid w:val="001667F8"/>
    <w:rsid w:val="00166928"/>
    <w:rsid w:val="00166E53"/>
    <w:rsid w:val="001705C2"/>
    <w:rsid w:val="00170726"/>
    <w:rsid w:val="00170A26"/>
    <w:rsid w:val="00171BAA"/>
    <w:rsid w:val="00172545"/>
    <w:rsid w:val="00172D3E"/>
    <w:rsid w:val="00173414"/>
    <w:rsid w:val="001734C1"/>
    <w:rsid w:val="00173877"/>
    <w:rsid w:val="001739FF"/>
    <w:rsid w:val="00173AAB"/>
    <w:rsid w:val="00173AD6"/>
    <w:rsid w:val="00173B97"/>
    <w:rsid w:val="00173C5C"/>
    <w:rsid w:val="0017446D"/>
    <w:rsid w:val="00174CAE"/>
    <w:rsid w:val="001756EB"/>
    <w:rsid w:val="00176037"/>
    <w:rsid w:val="001763B6"/>
    <w:rsid w:val="00176D7C"/>
    <w:rsid w:val="00177175"/>
    <w:rsid w:val="00177181"/>
    <w:rsid w:val="0017747E"/>
    <w:rsid w:val="001774E0"/>
    <w:rsid w:val="00177536"/>
    <w:rsid w:val="001808DF"/>
    <w:rsid w:val="00180B68"/>
    <w:rsid w:val="0018167B"/>
    <w:rsid w:val="00181736"/>
    <w:rsid w:val="00181DE9"/>
    <w:rsid w:val="00181F9A"/>
    <w:rsid w:val="00182055"/>
    <w:rsid w:val="00182724"/>
    <w:rsid w:val="00182EB7"/>
    <w:rsid w:val="0018349C"/>
    <w:rsid w:val="00183EF3"/>
    <w:rsid w:val="00183F48"/>
    <w:rsid w:val="001857B9"/>
    <w:rsid w:val="00185F9C"/>
    <w:rsid w:val="001863F9"/>
    <w:rsid w:val="00187E0E"/>
    <w:rsid w:val="00187E5B"/>
    <w:rsid w:val="00187EE9"/>
    <w:rsid w:val="00187EF0"/>
    <w:rsid w:val="001902B3"/>
    <w:rsid w:val="00190EFB"/>
    <w:rsid w:val="00190F41"/>
    <w:rsid w:val="00191449"/>
    <w:rsid w:val="00191579"/>
    <w:rsid w:val="00191693"/>
    <w:rsid w:val="001916FD"/>
    <w:rsid w:val="00192518"/>
    <w:rsid w:val="00192909"/>
    <w:rsid w:val="00193594"/>
    <w:rsid w:val="001949CE"/>
    <w:rsid w:val="00195005"/>
    <w:rsid w:val="00195038"/>
    <w:rsid w:val="001951C0"/>
    <w:rsid w:val="00195613"/>
    <w:rsid w:val="001958B9"/>
    <w:rsid w:val="0019677D"/>
    <w:rsid w:val="00196ED6"/>
    <w:rsid w:val="00197238"/>
    <w:rsid w:val="001975EF"/>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336"/>
    <w:rsid w:val="001A34D8"/>
    <w:rsid w:val="001A395B"/>
    <w:rsid w:val="001A39F9"/>
    <w:rsid w:val="001A445B"/>
    <w:rsid w:val="001A4617"/>
    <w:rsid w:val="001A4EF9"/>
    <w:rsid w:val="001A5028"/>
    <w:rsid w:val="001A50E1"/>
    <w:rsid w:val="001A668F"/>
    <w:rsid w:val="001A68B5"/>
    <w:rsid w:val="001A691A"/>
    <w:rsid w:val="001A6B07"/>
    <w:rsid w:val="001A790F"/>
    <w:rsid w:val="001A7CE0"/>
    <w:rsid w:val="001A7EF7"/>
    <w:rsid w:val="001B0DD2"/>
    <w:rsid w:val="001B0F24"/>
    <w:rsid w:val="001B0FD4"/>
    <w:rsid w:val="001B130D"/>
    <w:rsid w:val="001B2785"/>
    <w:rsid w:val="001B2879"/>
    <w:rsid w:val="001B287C"/>
    <w:rsid w:val="001B3160"/>
    <w:rsid w:val="001B355E"/>
    <w:rsid w:val="001B460F"/>
    <w:rsid w:val="001B4ACC"/>
    <w:rsid w:val="001B500A"/>
    <w:rsid w:val="001B5566"/>
    <w:rsid w:val="001B5F97"/>
    <w:rsid w:val="001B5FAE"/>
    <w:rsid w:val="001B61B3"/>
    <w:rsid w:val="001B6376"/>
    <w:rsid w:val="001B6621"/>
    <w:rsid w:val="001B75B0"/>
    <w:rsid w:val="001B7FE4"/>
    <w:rsid w:val="001C01F0"/>
    <w:rsid w:val="001C0305"/>
    <w:rsid w:val="001C0C7C"/>
    <w:rsid w:val="001C114E"/>
    <w:rsid w:val="001C11D8"/>
    <w:rsid w:val="001C2183"/>
    <w:rsid w:val="001C279F"/>
    <w:rsid w:val="001C2A7E"/>
    <w:rsid w:val="001C2CD8"/>
    <w:rsid w:val="001C33D0"/>
    <w:rsid w:val="001C449F"/>
    <w:rsid w:val="001C54DD"/>
    <w:rsid w:val="001C6257"/>
    <w:rsid w:val="001C6A92"/>
    <w:rsid w:val="001C6BE2"/>
    <w:rsid w:val="001C6D6A"/>
    <w:rsid w:val="001C7437"/>
    <w:rsid w:val="001D04EC"/>
    <w:rsid w:val="001D0516"/>
    <w:rsid w:val="001D18E1"/>
    <w:rsid w:val="001D1D00"/>
    <w:rsid w:val="001D1FCD"/>
    <w:rsid w:val="001D217E"/>
    <w:rsid w:val="001D2A5A"/>
    <w:rsid w:val="001D3607"/>
    <w:rsid w:val="001D3FD7"/>
    <w:rsid w:val="001D4202"/>
    <w:rsid w:val="001D4939"/>
    <w:rsid w:val="001D4D46"/>
    <w:rsid w:val="001D5B0D"/>
    <w:rsid w:val="001D5BF9"/>
    <w:rsid w:val="001D6883"/>
    <w:rsid w:val="001D68D7"/>
    <w:rsid w:val="001D6B36"/>
    <w:rsid w:val="001E0884"/>
    <w:rsid w:val="001E0CA2"/>
    <w:rsid w:val="001E0F9A"/>
    <w:rsid w:val="001E1367"/>
    <w:rsid w:val="001E1547"/>
    <w:rsid w:val="001E1854"/>
    <w:rsid w:val="001E2240"/>
    <w:rsid w:val="001E25E4"/>
    <w:rsid w:val="001E273B"/>
    <w:rsid w:val="001E292C"/>
    <w:rsid w:val="001E2C02"/>
    <w:rsid w:val="001E3A40"/>
    <w:rsid w:val="001E3B8B"/>
    <w:rsid w:val="001E421B"/>
    <w:rsid w:val="001E4283"/>
    <w:rsid w:val="001E4492"/>
    <w:rsid w:val="001E46AC"/>
    <w:rsid w:val="001E46DC"/>
    <w:rsid w:val="001E4BF2"/>
    <w:rsid w:val="001E4E03"/>
    <w:rsid w:val="001E5034"/>
    <w:rsid w:val="001E54E9"/>
    <w:rsid w:val="001E5890"/>
    <w:rsid w:val="001E5B8C"/>
    <w:rsid w:val="001E6082"/>
    <w:rsid w:val="001E6219"/>
    <w:rsid w:val="001E62A9"/>
    <w:rsid w:val="001E667F"/>
    <w:rsid w:val="001E689F"/>
    <w:rsid w:val="001E6976"/>
    <w:rsid w:val="001E79C5"/>
    <w:rsid w:val="001E7E17"/>
    <w:rsid w:val="001F01EF"/>
    <w:rsid w:val="001F0837"/>
    <w:rsid w:val="001F13A2"/>
    <w:rsid w:val="001F1A86"/>
    <w:rsid w:val="001F2555"/>
    <w:rsid w:val="001F27B0"/>
    <w:rsid w:val="001F3383"/>
    <w:rsid w:val="001F3655"/>
    <w:rsid w:val="001F3777"/>
    <w:rsid w:val="001F3A70"/>
    <w:rsid w:val="001F3C34"/>
    <w:rsid w:val="001F40A7"/>
    <w:rsid w:val="001F430B"/>
    <w:rsid w:val="001F436B"/>
    <w:rsid w:val="001F4FA9"/>
    <w:rsid w:val="001F5BA7"/>
    <w:rsid w:val="001F6686"/>
    <w:rsid w:val="001F6846"/>
    <w:rsid w:val="001F695E"/>
    <w:rsid w:val="001F6A64"/>
    <w:rsid w:val="001F6D15"/>
    <w:rsid w:val="001F6DF6"/>
    <w:rsid w:val="001F7166"/>
    <w:rsid w:val="001F795E"/>
    <w:rsid w:val="001F7A68"/>
    <w:rsid w:val="002000AF"/>
    <w:rsid w:val="002001EF"/>
    <w:rsid w:val="0020034C"/>
    <w:rsid w:val="0020036E"/>
    <w:rsid w:val="00200377"/>
    <w:rsid w:val="002007AA"/>
    <w:rsid w:val="00200F39"/>
    <w:rsid w:val="002014BF"/>
    <w:rsid w:val="002017FF"/>
    <w:rsid w:val="00201B1B"/>
    <w:rsid w:val="00201BE4"/>
    <w:rsid w:val="0020253F"/>
    <w:rsid w:val="00202A88"/>
    <w:rsid w:val="00203920"/>
    <w:rsid w:val="00204472"/>
    <w:rsid w:val="002047ED"/>
    <w:rsid w:val="00204B05"/>
    <w:rsid w:val="00204D74"/>
    <w:rsid w:val="00205549"/>
    <w:rsid w:val="00205AA0"/>
    <w:rsid w:val="00205DD1"/>
    <w:rsid w:val="00205E39"/>
    <w:rsid w:val="00205F80"/>
    <w:rsid w:val="00206537"/>
    <w:rsid w:val="0020659A"/>
    <w:rsid w:val="0020692D"/>
    <w:rsid w:val="00206FF7"/>
    <w:rsid w:val="002071AD"/>
    <w:rsid w:val="0020755C"/>
    <w:rsid w:val="00207CC7"/>
    <w:rsid w:val="00207F6F"/>
    <w:rsid w:val="002106D6"/>
    <w:rsid w:val="0021123E"/>
    <w:rsid w:val="002113F3"/>
    <w:rsid w:val="00212541"/>
    <w:rsid w:val="00212A0C"/>
    <w:rsid w:val="00212EF8"/>
    <w:rsid w:val="0021342B"/>
    <w:rsid w:val="00213838"/>
    <w:rsid w:val="00213AD3"/>
    <w:rsid w:val="00213B1D"/>
    <w:rsid w:val="00213B5C"/>
    <w:rsid w:val="00214BE9"/>
    <w:rsid w:val="00214D48"/>
    <w:rsid w:val="00214E90"/>
    <w:rsid w:val="00215020"/>
    <w:rsid w:val="00215040"/>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23E2"/>
    <w:rsid w:val="00222601"/>
    <w:rsid w:val="00222BC2"/>
    <w:rsid w:val="00223DBA"/>
    <w:rsid w:val="00223DBC"/>
    <w:rsid w:val="00224091"/>
    <w:rsid w:val="0022496C"/>
    <w:rsid w:val="00224A14"/>
    <w:rsid w:val="00224E90"/>
    <w:rsid w:val="0022562A"/>
    <w:rsid w:val="00225A37"/>
    <w:rsid w:val="00225F49"/>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3B3A"/>
    <w:rsid w:val="00233BDF"/>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857"/>
    <w:rsid w:val="00240A10"/>
    <w:rsid w:val="0024127F"/>
    <w:rsid w:val="00241C30"/>
    <w:rsid w:val="002428CF"/>
    <w:rsid w:val="00242940"/>
    <w:rsid w:val="00242D88"/>
    <w:rsid w:val="00243576"/>
    <w:rsid w:val="002439BE"/>
    <w:rsid w:val="00243A1E"/>
    <w:rsid w:val="00243AF0"/>
    <w:rsid w:val="00243BEA"/>
    <w:rsid w:val="00243DF3"/>
    <w:rsid w:val="002444DF"/>
    <w:rsid w:val="00244523"/>
    <w:rsid w:val="00244AC5"/>
    <w:rsid w:val="002470B2"/>
    <w:rsid w:val="00247748"/>
    <w:rsid w:val="00247D01"/>
    <w:rsid w:val="00250140"/>
    <w:rsid w:val="0025019E"/>
    <w:rsid w:val="00250477"/>
    <w:rsid w:val="00250684"/>
    <w:rsid w:val="0025080A"/>
    <w:rsid w:val="00250907"/>
    <w:rsid w:val="0025097C"/>
    <w:rsid w:val="00250B51"/>
    <w:rsid w:val="00250CBA"/>
    <w:rsid w:val="00251198"/>
    <w:rsid w:val="0025131E"/>
    <w:rsid w:val="00251902"/>
    <w:rsid w:val="00251C00"/>
    <w:rsid w:val="00252A81"/>
    <w:rsid w:val="00252BCE"/>
    <w:rsid w:val="00252C50"/>
    <w:rsid w:val="00252E44"/>
    <w:rsid w:val="00252E67"/>
    <w:rsid w:val="00253B04"/>
    <w:rsid w:val="00254A80"/>
    <w:rsid w:val="00255129"/>
    <w:rsid w:val="00255192"/>
    <w:rsid w:val="002557C6"/>
    <w:rsid w:val="00255BDD"/>
    <w:rsid w:val="002560E2"/>
    <w:rsid w:val="00256355"/>
    <w:rsid w:val="00256604"/>
    <w:rsid w:val="002566A6"/>
    <w:rsid w:val="002566FA"/>
    <w:rsid w:val="002567D8"/>
    <w:rsid w:val="00256F23"/>
    <w:rsid w:val="00257173"/>
    <w:rsid w:val="00257226"/>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4BF2"/>
    <w:rsid w:val="00265036"/>
    <w:rsid w:val="002654C0"/>
    <w:rsid w:val="00265DDA"/>
    <w:rsid w:val="00265F19"/>
    <w:rsid w:val="002662DB"/>
    <w:rsid w:val="0026651B"/>
    <w:rsid w:val="00267148"/>
    <w:rsid w:val="00267C25"/>
    <w:rsid w:val="0027002D"/>
    <w:rsid w:val="0027115A"/>
    <w:rsid w:val="0027124B"/>
    <w:rsid w:val="0027195A"/>
    <w:rsid w:val="00271C1D"/>
    <w:rsid w:val="00271EBB"/>
    <w:rsid w:val="0027240C"/>
    <w:rsid w:val="00272FD9"/>
    <w:rsid w:val="002734D0"/>
    <w:rsid w:val="00273654"/>
    <w:rsid w:val="00273827"/>
    <w:rsid w:val="00273F8A"/>
    <w:rsid w:val="00274164"/>
    <w:rsid w:val="002747D7"/>
    <w:rsid w:val="0027501F"/>
    <w:rsid w:val="0027512A"/>
    <w:rsid w:val="002756C1"/>
    <w:rsid w:val="002757AB"/>
    <w:rsid w:val="00275F18"/>
    <w:rsid w:val="002761ED"/>
    <w:rsid w:val="00276AB7"/>
    <w:rsid w:val="00276DC6"/>
    <w:rsid w:val="002775F9"/>
    <w:rsid w:val="00277934"/>
    <w:rsid w:val="00277E58"/>
    <w:rsid w:val="00277FD0"/>
    <w:rsid w:val="0028081C"/>
    <w:rsid w:val="0028121C"/>
    <w:rsid w:val="002817A2"/>
    <w:rsid w:val="00281868"/>
    <w:rsid w:val="00281B64"/>
    <w:rsid w:val="00281C37"/>
    <w:rsid w:val="00281F1A"/>
    <w:rsid w:val="00282048"/>
    <w:rsid w:val="00282120"/>
    <w:rsid w:val="002822BF"/>
    <w:rsid w:val="002822FA"/>
    <w:rsid w:val="002826AE"/>
    <w:rsid w:val="00282916"/>
    <w:rsid w:val="00282D28"/>
    <w:rsid w:val="002832D0"/>
    <w:rsid w:val="00283575"/>
    <w:rsid w:val="002836AD"/>
    <w:rsid w:val="00283FEF"/>
    <w:rsid w:val="0028456C"/>
    <w:rsid w:val="0028542D"/>
    <w:rsid w:val="002854A3"/>
    <w:rsid w:val="00285B8B"/>
    <w:rsid w:val="002866B6"/>
    <w:rsid w:val="00286FE8"/>
    <w:rsid w:val="002877D3"/>
    <w:rsid w:val="00287DB4"/>
    <w:rsid w:val="0029027C"/>
    <w:rsid w:val="00290B46"/>
    <w:rsid w:val="00290F39"/>
    <w:rsid w:val="00291411"/>
    <w:rsid w:val="00291459"/>
    <w:rsid w:val="0029199A"/>
    <w:rsid w:val="00291BF6"/>
    <w:rsid w:val="00291C8A"/>
    <w:rsid w:val="00291EA7"/>
    <w:rsid w:val="002920E8"/>
    <w:rsid w:val="002923B9"/>
    <w:rsid w:val="002925AF"/>
    <w:rsid w:val="00292B41"/>
    <w:rsid w:val="00292B7E"/>
    <w:rsid w:val="00292FA2"/>
    <w:rsid w:val="002935D5"/>
    <w:rsid w:val="002937B3"/>
    <w:rsid w:val="00293BEF"/>
    <w:rsid w:val="00293F3B"/>
    <w:rsid w:val="002943F3"/>
    <w:rsid w:val="00294A0F"/>
    <w:rsid w:val="002953F0"/>
    <w:rsid w:val="00295447"/>
    <w:rsid w:val="002954C3"/>
    <w:rsid w:val="00296B74"/>
    <w:rsid w:val="00296B88"/>
    <w:rsid w:val="002979E4"/>
    <w:rsid w:val="00297C6F"/>
    <w:rsid w:val="002A0BAD"/>
    <w:rsid w:val="002A0D58"/>
    <w:rsid w:val="002A0E27"/>
    <w:rsid w:val="002A1368"/>
    <w:rsid w:val="002A14C1"/>
    <w:rsid w:val="002A1691"/>
    <w:rsid w:val="002A2F2C"/>
    <w:rsid w:val="002A37A7"/>
    <w:rsid w:val="002A3827"/>
    <w:rsid w:val="002A3A71"/>
    <w:rsid w:val="002A3AEA"/>
    <w:rsid w:val="002A3DA4"/>
    <w:rsid w:val="002A49A9"/>
    <w:rsid w:val="002A5A33"/>
    <w:rsid w:val="002A5EF6"/>
    <w:rsid w:val="002A633D"/>
    <w:rsid w:val="002A6831"/>
    <w:rsid w:val="002A6CEB"/>
    <w:rsid w:val="002A6D56"/>
    <w:rsid w:val="002A70F5"/>
    <w:rsid w:val="002A7289"/>
    <w:rsid w:val="002A7D72"/>
    <w:rsid w:val="002A7E33"/>
    <w:rsid w:val="002B0213"/>
    <w:rsid w:val="002B04BF"/>
    <w:rsid w:val="002B053F"/>
    <w:rsid w:val="002B05A5"/>
    <w:rsid w:val="002B1A94"/>
    <w:rsid w:val="002B210B"/>
    <w:rsid w:val="002B2158"/>
    <w:rsid w:val="002B2590"/>
    <w:rsid w:val="002B2D36"/>
    <w:rsid w:val="002B3648"/>
    <w:rsid w:val="002B3BAC"/>
    <w:rsid w:val="002B3CE8"/>
    <w:rsid w:val="002B45D6"/>
    <w:rsid w:val="002B4B5A"/>
    <w:rsid w:val="002B5626"/>
    <w:rsid w:val="002B5BDD"/>
    <w:rsid w:val="002B5F05"/>
    <w:rsid w:val="002B6074"/>
    <w:rsid w:val="002B67C4"/>
    <w:rsid w:val="002B68C0"/>
    <w:rsid w:val="002B7153"/>
    <w:rsid w:val="002B721C"/>
    <w:rsid w:val="002B7953"/>
    <w:rsid w:val="002B7F73"/>
    <w:rsid w:val="002C03D9"/>
    <w:rsid w:val="002C04E1"/>
    <w:rsid w:val="002C06D1"/>
    <w:rsid w:val="002C0BBF"/>
    <w:rsid w:val="002C1721"/>
    <w:rsid w:val="002C20B7"/>
    <w:rsid w:val="002C2130"/>
    <w:rsid w:val="002C2308"/>
    <w:rsid w:val="002C2313"/>
    <w:rsid w:val="002C24B7"/>
    <w:rsid w:val="002C27F9"/>
    <w:rsid w:val="002C2A09"/>
    <w:rsid w:val="002C2BB6"/>
    <w:rsid w:val="002C338D"/>
    <w:rsid w:val="002C393C"/>
    <w:rsid w:val="002C3DF0"/>
    <w:rsid w:val="002C4103"/>
    <w:rsid w:val="002C44E3"/>
    <w:rsid w:val="002C4AEF"/>
    <w:rsid w:val="002C609A"/>
    <w:rsid w:val="002C641E"/>
    <w:rsid w:val="002C6698"/>
    <w:rsid w:val="002C6A66"/>
    <w:rsid w:val="002C6AC5"/>
    <w:rsid w:val="002C7211"/>
    <w:rsid w:val="002C76D4"/>
    <w:rsid w:val="002C79C4"/>
    <w:rsid w:val="002C79D2"/>
    <w:rsid w:val="002C7D64"/>
    <w:rsid w:val="002C7DF7"/>
    <w:rsid w:val="002D069A"/>
    <w:rsid w:val="002D0823"/>
    <w:rsid w:val="002D17A5"/>
    <w:rsid w:val="002D1AC9"/>
    <w:rsid w:val="002D1F36"/>
    <w:rsid w:val="002D284F"/>
    <w:rsid w:val="002D303C"/>
    <w:rsid w:val="002D31AC"/>
    <w:rsid w:val="002D37A0"/>
    <w:rsid w:val="002D3FA3"/>
    <w:rsid w:val="002D4640"/>
    <w:rsid w:val="002D4749"/>
    <w:rsid w:val="002D49EA"/>
    <w:rsid w:val="002D49FE"/>
    <w:rsid w:val="002D536B"/>
    <w:rsid w:val="002D53C3"/>
    <w:rsid w:val="002D5A8B"/>
    <w:rsid w:val="002D5F74"/>
    <w:rsid w:val="002D6240"/>
    <w:rsid w:val="002D6363"/>
    <w:rsid w:val="002D66EA"/>
    <w:rsid w:val="002D6E64"/>
    <w:rsid w:val="002D7250"/>
    <w:rsid w:val="002D789A"/>
    <w:rsid w:val="002E092D"/>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4D45"/>
    <w:rsid w:val="002E57C7"/>
    <w:rsid w:val="002E58F2"/>
    <w:rsid w:val="002E5C29"/>
    <w:rsid w:val="002E5C83"/>
    <w:rsid w:val="002E600B"/>
    <w:rsid w:val="002E61ED"/>
    <w:rsid w:val="002E64CE"/>
    <w:rsid w:val="002E6533"/>
    <w:rsid w:val="002E6A76"/>
    <w:rsid w:val="002E72E4"/>
    <w:rsid w:val="002E7AC7"/>
    <w:rsid w:val="002F08F3"/>
    <w:rsid w:val="002F09B9"/>
    <w:rsid w:val="002F09E1"/>
    <w:rsid w:val="002F1413"/>
    <w:rsid w:val="002F142F"/>
    <w:rsid w:val="002F15A8"/>
    <w:rsid w:val="002F21F2"/>
    <w:rsid w:val="002F2530"/>
    <w:rsid w:val="002F396C"/>
    <w:rsid w:val="002F3C99"/>
    <w:rsid w:val="002F4305"/>
    <w:rsid w:val="002F4F4B"/>
    <w:rsid w:val="002F507C"/>
    <w:rsid w:val="002F5799"/>
    <w:rsid w:val="002F5E91"/>
    <w:rsid w:val="002F6A0A"/>
    <w:rsid w:val="002F708A"/>
    <w:rsid w:val="002F7191"/>
    <w:rsid w:val="002F79B7"/>
    <w:rsid w:val="00300584"/>
    <w:rsid w:val="003007BC"/>
    <w:rsid w:val="003007F9"/>
    <w:rsid w:val="00300F68"/>
    <w:rsid w:val="00301364"/>
    <w:rsid w:val="0030170A"/>
    <w:rsid w:val="00302433"/>
    <w:rsid w:val="0030460E"/>
    <w:rsid w:val="003047F8"/>
    <w:rsid w:val="00304EF8"/>
    <w:rsid w:val="00304F76"/>
    <w:rsid w:val="003058D3"/>
    <w:rsid w:val="0030598C"/>
    <w:rsid w:val="00305AB2"/>
    <w:rsid w:val="00305BF5"/>
    <w:rsid w:val="003060A9"/>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745"/>
    <w:rsid w:val="00312D9D"/>
    <w:rsid w:val="00313560"/>
    <w:rsid w:val="003141B3"/>
    <w:rsid w:val="003142ED"/>
    <w:rsid w:val="00314408"/>
    <w:rsid w:val="00314551"/>
    <w:rsid w:val="00314756"/>
    <w:rsid w:val="00314A15"/>
    <w:rsid w:val="003151FF"/>
    <w:rsid w:val="003161DA"/>
    <w:rsid w:val="0031623A"/>
    <w:rsid w:val="0031648B"/>
    <w:rsid w:val="003166DF"/>
    <w:rsid w:val="003167E0"/>
    <w:rsid w:val="00316AF3"/>
    <w:rsid w:val="00317367"/>
    <w:rsid w:val="00317388"/>
    <w:rsid w:val="0031745C"/>
    <w:rsid w:val="00317705"/>
    <w:rsid w:val="00317A64"/>
    <w:rsid w:val="00317B18"/>
    <w:rsid w:val="00317F79"/>
    <w:rsid w:val="00317FAC"/>
    <w:rsid w:val="00320416"/>
    <w:rsid w:val="0032048C"/>
    <w:rsid w:val="003205EB"/>
    <w:rsid w:val="003207EE"/>
    <w:rsid w:val="00320FC8"/>
    <w:rsid w:val="00321929"/>
    <w:rsid w:val="00321FBC"/>
    <w:rsid w:val="00323085"/>
    <w:rsid w:val="00323139"/>
    <w:rsid w:val="00323593"/>
    <w:rsid w:val="00323647"/>
    <w:rsid w:val="003237A5"/>
    <w:rsid w:val="003238CB"/>
    <w:rsid w:val="00323918"/>
    <w:rsid w:val="00323DDD"/>
    <w:rsid w:val="00324017"/>
    <w:rsid w:val="00324A65"/>
    <w:rsid w:val="003252DF"/>
    <w:rsid w:val="0032583E"/>
    <w:rsid w:val="003263F2"/>
    <w:rsid w:val="00326B8A"/>
    <w:rsid w:val="003277D5"/>
    <w:rsid w:val="00327999"/>
    <w:rsid w:val="00331062"/>
    <w:rsid w:val="00331281"/>
    <w:rsid w:val="00331791"/>
    <w:rsid w:val="00331DF0"/>
    <w:rsid w:val="003329F3"/>
    <w:rsid w:val="00332F11"/>
    <w:rsid w:val="00333396"/>
    <w:rsid w:val="0033345F"/>
    <w:rsid w:val="003335DE"/>
    <w:rsid w:val="00333803"/>
    <w:rsid w:val="00334671"/>
    <w:rsid w:val="00334686"/>
    <w:rsid w:val="00334840"/>
    <w:rsid w:val="0033576F"/>
    <w:rsid w:val="003368BF"/>
    <w:rsid w:val="00336AAF"/>
    <w:rsid w:val="00337058"/>
    <w:rsid w:val="0033728F"/>
    <w:rsid w:val="00337A7D"/>
    <w:rsid w:val="003402ED"/>
    <w:rsid w:val="003409D3"/>
    <w:rsid w:val="00340ACD"/>
    <w:rsid w:val="00340D22"/>
    <w:rsid w:val="00341430"/>
    <w:rsid w:val="00341550"/>
    <w:rsid w:val="003417AF"/>
    <w:rsid w:val="003422A7"/>
    <w:rsid w:val="00342D12"/>
    <w:rsid w:val="0034368E"/>
    <w:rsid w:val="00343BE8"/>
    <w:rsid w:val="003446C6"/>
    <w:rsid w:val="0034507B"/>
    <w:rsid w:val="003450CE"/>
    <w:rsid w:val="00345684"/>
    <w:rsid w:val="003457CD"/>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AC9"/>
    <w:rsid w:val="00352EE2"/>
    <w:rsid w:val="00353989"/>
    <w:rsid w:val="00353F6B"/>
    <w:rsid w:val="0035433F"/>
    <w:rsid w:val="00354413"/>
    <w:rsid w:val="00354414"/>
    <w:rsid w:val="0035466D"/>
    <w:rsid w:val="00354C93"/>
    <w:rsid w:val="00355006"/>
    <w:rsid w:val="0035531C"/>
    <w:rsid w:val="003557AA"/>
    <w:rsid w:val="00355CAD"/>
    <w:rsid w:val="00356B23"/>
    <w:rsid w:val="00356DE2"/>
    <w:rsid w:val="003573C4"/>
    <w:rsid w:val="003577EA"/>
    <w:rsid w:val="00357D6F"/>
    <w:rsid w:val="00360220"/>
    <w:rsid w:val="00360227"/>
    <w:rsid w:val="0036025B"/>
    <w:rsid w:val="003606EF"/>
    <w:rsid w:val="003607AB"/>
    <w:rsid w:val="0036088E"/>
    <w:rsid w:val="0036091C"/>
    <w:rsid w:val="003617E9"/>
    <w:rsid w:val="00361A56"/>
    <w:rsid w:val="0036278F"/>
    <w:rsid w:val="003627EE"/>
    <w:rsid w:val="00362D1A"/>
    <w:rsid w:val="0036303E"/>
    <w:rsid w:val="00364529"/>
    <w:rsid w:val="00364854"/>
    <w:rsid w:val="003655EA"/>
    <w:rsid w:val="003659EB"/>
    <w:rsid w:val="0036665D"/>
    <w:rsid w:val="00366E5A"/>
    <w:rsid w:val="00370224"/>
    <w:rsid w:val="0037046C"/>
    <w:rsid w:val="003704BA"/>
    <w:rsid w:val="0037136E"/>
    <w:rsid w:val="00371456"/>
    <w:rsid w:val="00372A57"/>
    <w:rsid w:val="003733E2"/>
    <w:rsid w:val="00373A99"/>
    <w:rsid w:val="00373C2F"/>
    <w:rsid w:val="00373C3D"/>
    <w:rsid w:val="00373E1D"/>
    <w:rsid w:val="00374542"/>
    <w:rsid w:val="003756B7"/>
    <w:rsid w:val="00376578"/>
    <w:rsid w:val="00376838"/>
    <w:rsid w:val="00376866"/>
    <w:rsid w:val="003774FF"/>
    <w:rsid w:val="003779B2"/>
    <w:rsid w:val="003800D0"/>
    <w:rsid w:val="003802C0"/>
    <w:rsid w:val="003804E7"/>
    <w:rsid w:val="00380FC6"/>
    <w:rsid w:val="0038150A"/>
    <w:rsid w:val="003815F3"/>
    <w:rsid w:val="00381A6E"/>
    <w:rsid w:val="00381E74"/>
    <w:rsid w:val="003824B9"/>
    <w:rsid w:val="00382E40"/>
    <w:rsid w:val="00384A19"/>
    <w:rsid w:val="00384B00"/>
    <w:rsid w:val="0038502F"/>
    <w:rsid w:val="00385B77"/>
    <w:rsid w:val="00386AE4"/>
    <w:rsid w:val="00386E40"/>
    <w:rsid w:val="00387291"/>
    <w:rsid w:val="00387532"/>
    <w:rsid w:val="003875E6"/>
    <w:rsid w:val="00390155"/>
    <w:rsid w:val="003902DB"/>
    <w:rsid w:val="003903A7"/>
    <w:rsid w:val="0039049A"/>
    <w:rsid w:val="00391418"/>
    <w:rsid w:val="00391917"/>
    <w:rsid w:val="00392711"/>
    <w:rsid w:val="00392B24"/>
    <w:rsid w:val="00392CF8"/>
    <w:rsid w:val="00392F77"/>
    <w:rsid w:val="00393547"/>
    <w:rsid w:val="00393609"/>
    <w:rsid w:val="00394173"/>
    <w:rsid w:val="00394778"/>
    <w:rsid w:val="00394A62"/>
    <w:rsid w:val="00395530"/>
    <w:rsid w:val="00395801"/>
    <w:rsid w:val="00395879"/>
    <w:rsid w:val="00395D8F"/>
    <w:rsid w:val="00396966"/>
    <w:rsid w:val="00396EF2"/>
    <w:rsid w:val="003978F1"/>
    <w:rsid w:val="003A00D9"/>
    <w:rsid w:val="003A0A3B"/>
    <w:rsid w:val="003A0D66"/>
    <w:rsid w:val="003A0E5F"/>
    <w:rsid w:val="003A0F5E"/>
    <w:rsid w:val="003A2628"/>
    <w:rsid w:val="003A2CB9"/>
    <w:rsid w:val="003A32DA"/>
    <w:rsid w:val="003A358B"/>
    <w:rsid w:val="003A3A1E"/>
    <w:rsid w:val="003A4DDB"/>
    <w:rsid w:val="003A541E"/>
    <w:rsid w:val="003A6627"/>
    <w:rsid w:val="003A668B"/>
    <w:rsid w:val="003A7606"/>
    <w:rsid w:val="003A79D2"/>
    <w:rsid w:val="003B0B8D"/>
    <w:rsid w:val="003B0CA1"/>
    <w:rsid w:val="003B0D2C"/>
    <w:rsid w:val="003B2208"/>
    <w:rsid w:val="003B2386"/>
    <w:rsid w:val="003B3B65"/>
    <w:rsid w:val="003B3C77"/>
    <w:rsid w:val="003B4061"/>
    <w:rsid w:val="003B46F2"/>
    <w:rsid w:val="003B4F0F"/>
    <w:rsid w:val="003B4F11"/>
    <w:rsid w:val="003B59EA"/>
    <w:rsid w:val="003B5EB0"/>
    <w:rsid w:val="003B62F6"/>
    <w:rsid w:val="003B66CA"/>
    <w:rsid w:val="003B68F9"/>
    <w:rsid w:val="003B702D"/>
    <w:rsid w:val="003B78F1"/>
    <w:rsid w:val="003B7FA5"/>
    <w:rsid w:val="003C0533"/>
    <w:rsid w:val="003C0A78"/>
    <w:rsid w:val="003C0E68"/>
    <w:rsid w:val="003C17DC"/>
    <w:rsid w:val="003C1F2D"/>
    <w:rsid w:val="003C2123"/>
    <w:rsid w:val="003C348F"/>
    <w:rsid w:val="003C3B5F"/>
    <w:rsid w:val="003C3B6B"/>
    <w:rsid w:val="003C414A"/>
    <w:rsid w:val="003C41D8"/>
    <w:rsid w:val="003C49FB"/>
    <w:rsid w:val="003C4AEA"/>
    <w:rsid w:val="003C4B26"/>
    <w:rsid w:val="003C4B4E"/>
    <w:rsid w:val="003C4F44"/>
    <w:rsid w:val="003C6287"/>
    <w:rsid w:val="003C778F"/>
    <w:rsid w:val="003C7827"/>
    <w:rsid w:val="003C7EF2"/>
    <w:rsid w:val="003D12BC"/>
    <w:rsid w:val="003D1F74"/>
    <w:rsid w:val="003D22A0"/>
    <w:rsid w:val="003D2732"/>
    <w:rsid w:val="003D2E6E"/>
    <w:rsid w:val="003D2F7C"/>
    <w:rsid w:val="003D3173"/>
    <w:rsid w:val="003D3399"/>
    <w:rsid w:val="003D33C8"/>
    <w:rsid w:val="003D342A"/>
    <w:rsid w:val="003D35AB"/>
    <w:rsid w:val="003D35E4"/>
    <w:rsid w:val="003D40F2"/>
    <w:rsid w:val="003D4157"/>
    <w:rsid w:val="003D4383"/>
    <w:rsid w:val="003D4ADA"/>
    <w:rsid w:val="003D52C7"/>
    <w:rsid w:val="003D5578"/>
    <w:rsid w:val="003D5896"/>
    <w:rsid w:val="003D59D7"/>
    <w:rsid w:val="003D640C"/>
    <w:rsid w:val="003D6755"/>
    <w:rsid w:val="003D6CE2"/>
    <w:rsid w:val="003D7FC6"/>
    <w:rsid w:val="003E15DA"/>
    <w:rsid w:val="003E193E"/>
    <w:rsid w:val="003E1B0B"/>
    <w:rsid w:val="003E1EC8"/>
    <w:rsid w:val="003E3390"/>
    <w:rsid w:val="003E3B5C"/>
    <w:rsid w:val="003E4216"/>
    <w:rsid w:val="003E4397"/>
    <w:rsid w:val="003E4472"/>
    <w:rsid w:val="003E4545"/>
    <w:rsid w:val="003E48FC"/>
    <w:rsid w:val="003E4948"/>
    <w:rsid w:val="003E4DEE"/>
    <w:rsid w:val="003E5764"/>
    <w:rsid w:val="003E6598"/>
    <w:rsid w:val="003E6C45"/>
    <w:rsid w:val="003E7362"/>
    <w:rsid w:val="003E77F5"/>
    <w:rsid w:val="003E78A9"/>
    <w:rsid w:val="003E7B35"/>
    <w:rsid w:val="003F00E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944"/>
    <w:rsid w:val="003F597E"/>
    <w:rsid w:val="003F5DB7"/>
    <w:rsid w:val="003F5DCF"/>
    <w:rsid w:val="003F5E7A"/>
    <w:rsid w:val="003F618F"/>
    <w:rsid w:val="003F68BB"/>
    <w:rsid w:val="003F6CFD"/>
    <w:rsid w:val="003F71D2"/>
    <w:rsid w:val="003F7B77"/>
    <w:rsid w:val="003F7EFA"/>
    <w:rsid w:val="004003BF"/>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5D7"/>
    <w:rsid w:val="00405C8B"/>
    <w:rsid w:val="00405E7D"/>
    <w:rsid w:val="004064C5"/>
    <w:rsid w:val="00406651"/>
    <w:rsid w:val="00406987"/>
    <w:rsid w:val="0040760C"/>
    <w:rsid w:val="00407A69"/>
    <w:rsid w:val="00410717"/>
    <w:rsid w:val="00410845"/>
    <w:rsid w:val="00411419"/>
    <w:rsid w:val="0041144F"/>
    <w:rsid w:val="00411A23"/>
    <w:rsid w:val="00411D18"/>
    <w:rsid w:val="0041215A"/>
    <w:rsid w:val="0041221D"/>
    <w:rsid w:val="00412399"/>
    <w:rsid w:val="00412479"/>
    <w:rsid w:val="004126B2"/>
    <w:rsid w:val="00412BE9"/>
    <w:rsid w:val="00412E90"/>
    <w:rsid w:val="0041351F"/>
    <w:rsid w:val="0041355A"/>
    <w:rsid w:val="0041383B"/>
    <w:rsid w:val="00413F15"/>
    <w:rsid w:val="0041410F"/>
    <w:rsid w:val="00414E04"/>
    <w:rsid w:val="0041573F"/>
    <w:rsid w:val="00415877"/>
    <w:rsid w:val="00415E19"/>
    <w:rsid w:val="00416254"/>
    <w:rsid w:val="004163D8"/>
    <w:rsid w:val="0041694F"/>
    <w:rsid w:val="00416FAF"/>
    <w:rsid w:val="004171EF"/>
    <w:rsid w:val="0041744B"/>
    <w:rsid w:val="00417547"/>
    <w:rsid w:val="0042006C"/>
    <w:rsid w:val="0042041F"/>
    <w:rsid w:val="0042055B"/>
    <w:rsid w:val="0042095F"/>
    <w:rsid w:val="00421E85"/>
    <w:rsid w:val="00421F2E"/>
    <w:rsid w:val="004220B5"/>
    <w:rsid w:val="0042212A"/>
    <w:rsid w:val="004227E3"/>
    <w:rsid w:val="0042296D"/>
    <w:rsid w:val="0042334E"/>
    <w:rsid w:val="0042346D"/>
    <w:rsid w:val="00423BA7"/>
    <w:rsid w:val="0042491A"/>
    <w:rsid w:val="00425047"/>
    <w:rsid w:val="00425612"/>
    <w:rsid w:val="00425C23"/>
    <w:rsid w:val="00425CD0"/>
    <w:rsid w:val="00425D38"/>
    <w:rsid w:val="00425FD5"/>
    <w:rsid w:val="004263B6"/>
    <w:rsid w:val="00426884"/>
    <w:rsid w:val="004269C9"/>
    <w:rsid w:val="00426BD9"/>
    <w:rsid w:val="00426F68"/>
    <w:rsid w:val="0042729B"/>
    <w:rsid w:val="00427AB2"/>
    <w:rsid w:val="004302EB"/>
    <w:rsid w:val="004304D6"/>
    <w:rsid w:val="00431608"/>
    <w:rsid w:val="00431722"/>
    <w:rsid w:val="0043174F"/>
    <w:rsid w:val="00431830"/>
    <w:rsid w:val="0043236F"/>
    <w:rsid w:val="0043272F"/>
    <w:rsid w:val="00432993"/>
    <w:rsid w:val="00433042"/>
    <w:rsid w:val="00433221"/>
    <w:rsid w:val="00433333"/>
    <w:rsid w:val="00434AC6"/>
    <w:rsid w:val="00435162"/>
    <w:rsid w:val="0043539F"/>
    <w:rsid w:val="004360B5"/>
    <w:rsid w:val="0043625F"/>
    <w:rsid w:val="00436A3C"/>
    <w:rsid w:val="00436F47"/>
    <w:rsid w:val="00437278"/>
    <w:rsid w:val="004372AD"/>
    <w:rsid w:val="00437F3B"/>
    <w:rsid w:val="00437FB5"/>
    <w:rsid w:val="00440105"/>
    <w:rsid w:val="0044132B"/>
    <w:rsid w:val="004414D3"/>
    <w:rsid w:val="00441C84"/>
    <w:rsid w:val="00441D8E"/>
    <w:rsid w:val="00441F9D"/>
    <w:rsid w:val="004426F6"/>
    <w:rsid w:val="00443000"/>
    <w:rsid w:val="00443009"/>
    <w:rsid w:val="004432B8"/>
    <w:rsid w:val="0044381E"/>
    <w:rsid w:val="00443A60"/>
    <w:rsid w:val="00443DDC"/>
    <w:rsid w:val="004442B1"/>
    <w:rsid w:val="004448D4"/>
    <w:rsid w:val="004448E4"/>
    <w:rsid w:val="004449B0"/>
    <w:rsid w:val="00445693"/>
    <w:rsid w:val="00445A7F"/>
    <w:rsid w:val="0044601B"/>
    <w:rsid w:val="00446BE4"/>
    <w:rsid w:val="00446CA0"/>
    <w:rsid w:val="0044797B"/>
    <w:rsid w:val="00447E25"/>
    <w:rsid w:val="0045013E"/>
    <w:rsid w:val="00450367"/>
    <w:rsid w:val="00450E96"/>
    <w:rsid w:val="00452261"/>
    <w:rsid w:val="00452844"/>
    <w:rsid w:val="00452D77"/>
    <w:rsid w:val="0045312D"/>
    <w:rsid w:val="0045325D"/>
    <w:rsid w:val="0045373B"/>
    <w:rsid w:val="00453E76"/>
    <w:rsid w:val="00454016"/>
    <w:rsid w:val="0045462F"/>
    <w:rsid w:val="00454B5F"/>
    <w:rsid w:val="00454C4F"/>
    <w:rsid w:val="00454D83"/>
    <w:rsid w:val="00454FA6"/>
    <w:rsid w:val="00455667"/>
    <w:rsid w:val="00455C81"/>
    <w:rsid w:val="00456044"/>
    <w:rsid w:val="004576E0"/>
    <w:rsid w:val="00457BBF"/>
    <w:rsid w:val="00457BFA"/>
    <w:rsid w:val="00457F18"/>
    <w:rsid w:val="004601FE"/>
    <w:rsid w:val="00460B95"/>
    <w:rsid w:val="00460EFA"/>
    <w:rsid w:val="00461AF4"/>
    <w:rsid w:val="00461EC8"/>
    <w:rsid w:val="00462263"/>
    <w:rsid w:val="00462B0D"/>
    <w:rsid w:val="00462C96"/>
    <w:rsid w:val="004637B5"/>
    <w:rsid w:val="00463A51"/>
    <w:rsid w:val="00463B9B"/>
    <w:rsid w:val="00463E0C"/>
    <w:rsid w:val="004643D3"/>
    <w:rsid w:val="004645A5"/>
    <w:rsid w:val="00464D7E"/>
    <w:rsid w:val="00464F77"/>
    <w:rsid w:val="004652E9"/>
    <w:rsid w:val="00465A2F"/>
    <w:rsid w:val="00465D78"/>
    <w:rsid w:val="00466208"/>
    <w:rsid w:val="00467004"/>
    <w:rsid w:val="0046738C"/>
    <w:rsid w:val="004673CF"/>
    <w:rsid w:val="004676AB"/>
    <w:rsid w:val="00467984"/>
    <w:rsid w:val="00467CAC"/>
    <w:rsid w:val="004704FF"/>
    <w:rsid w:val="00470755"/>
    <w:rsid w:val="00470BD5"/>
    <w:rsid w:val="00470C80"/>
    <w:rsid w:val="00470EF2"/>
    <w:rsid w:val="004712AF"/>
    <w:rsid w:val="004719D9"/>
    <w:rsid w:val="00471B6B"/>
    <w:rsid w:val="00471FC1"/>
    <w:rsid w:val="00471FED"/>
    <w:rsid w:val="00472235"/>
    <w:rsid w:val="00472314"/>
    <w:rsid w:val="004724AA"/>
    <w:rsid w:val="00472C11"/>
    <w:rsid w:val="00472C63"/>
    <w:rsid w:val="00472F51"/>
    <w:rsid w:val="004732F2"/>
    <w:rsid w:val="004734D7"/>
    <w:rsid w:val="00473958"/>
    <w:rsid w:val="00473BF7"/>
    <w:rsid w:val="00474155"/>
    <w:rsid w:val="00474438"/>
    <w:rsid w:val="00474647"/>
    <w:rsid w:val="00474DBE"/>
    <w:rsid w:val="00474E5D"/>
    <w:rsid w:val="00475429"/>
    <w:rsid w:val="00475F5A"/>
    <w:rsid w:val="0047627A"/>
    <w:rsid w:val="00476A65"/>
    <w:rsid w:val="00476C79"/>
    <w:rsid w:val="00476D23"/>
    <w:rsid w:val="00476F44"/>
    <w:rsid w:val="004770A2"/>
    <w:rsid w:val="004771E1"/>
    <w:rsid w:val="00477699"/>
    <w:rsid w:val="00477D19"/>
    <w:rsid w:val="00480718"/>
    <w:rsid w:val="004808C3"/>
    <w:rsid w:val="00480E0A"/>
    <w:rsid w:val="00481573"/>
    <w:rsid w:val="00481774"/>
    <w:rsid w:val="004818E3"/>
    <w:rsid w:val="004831C1"/>
    <w:rsid w:val="00483D24"/>
    <w:rsid w:val="00484511"/>
    <w:rsid w:val="00484773"/>
    <w:rsid w:val="00484CE9"/>
    <w:rsid w:val="004851B6"/>
    <w:rsid w:val="00491965"/>
    <w:rsid w:val="00491AFE"/>
    <w:rsid w:val="00491F0B"/>
    <w:rsid w:val="00492152"/>
    <w:rsid w:val="0049236B"/>
    <w:rsid w:val="004925F2"/>
    <w:rsid w:val="00492D6B"/>
    <w:rsid w:val="004930E3"/>
    <w:rsid w:val="00493628"/>
    <w:rsid w:val="004949FE"/>
    <w:rsid w:val="00494A22"/>
    <w:rsid w:val="00494E20"/>
    <w:rsid w:val="00494F1C"/>
    <w:rsid w:val="00495565"/>
    <w:rsid w:val="00495672"/>
    <w:rsid w:val="00495B98"/>
    <w:rsid w:val="00496200"/>
    <w:rsid w:val="00496320"/>
    <w:rsid w:val="004967BD"/>
    <w:rsid w:val="00496A12"/>
    <w:rsid w:val="00496E33"/>
    <w:rsid w:val="004971A6"/>
    <w:rsid w:val="004972DA"/>
    <w:rsid w:val="00497498"/>
    <w:rsid w:val="004A0062"/>
    <w:rsid w:val="004A01A1"/>
    <w:rsid w:val="004A01CE"/>
    <w:rsid w:val="004A03A8"/>
    <w:rsid w:val="004A0680"/>
    <w:rsid w:val="004A0951"/>
    <w:rsid w:val="004A0B9A"/>
    <w:rsid w:val="004A1937"/>
    <w:rsid w:val="004A3812"/>
    <w:rsid w:val="004A42DB"/>
    <w:rsid w:val="004A4B57"/>
    <w:rsid w:val="004A5197"/>
    <w:rsid w:val="004A570F"/>
    <w:rsid w:val="004A59D1"/>
    <w:rsid w:val="004A5EB7"/>
    <w:rsid w:val="004A60B3"/>
    <w:rsid w:val="004A652D"/>
    <w:rsid w:val="004A676C"/>
    <w:rsid w:val="004A6B5F"/>
    <w:rsid w:val="004A6EDD"/>
    <w:rsid w:val="004A70D1"/>
    <w:rsid w:val="004A743F"/>
    <w:rsid w:val="004A7DA9"/>
    <w:rsid w:val="004A7F06"/>
    <w:rsid w:val="004A7FF5"/>
    <w:rsid w:val="004B05D6"/>
    <w:rsid w:val="004B0671"/>
    <w:rsid w:val="004B06C1"/>
    <w:rsid w:val="004B093C"/>
    <w:rsid w:val="004B0BD0"/>
    <w:rsid w:val="004B1911"/>
    <w:rsid w:val="004B19DE"/>
    <w:rsid w:val="004B2084"/>
    <w:rsid w:val="004B21F2"/>
    <w:rsid w:val="004B2607"/>
    <w:rsid w:val="004B2B07"/>
    <w:rsid w:val="004B2D51"/>
    <w:rsid w:val="004B2DBA"/>
    <w:rsid w:val="004B372D"/>
    <w:rsid w:val="004B3915"/>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B79F8"/>
    <w:rsid w:val="004B7A8A"/>
    <w:rsid w:val="004B7E2B"/>
    <w:rsid w:val="004C0489"/>
    <w:rsid w:val="004C0AE7"/>
    <w:rsid w:val="004C12B1"/>
    <w:rsid w:val="004C1F75"/>
    <w:rsid w:val="004C1FE9"/>
    <w:rsid w:val="004C22ED"/>
    <w:rsid w:val="004C27EC"/>
    <w:rsid w:val="004C2BD0"/>
    <w:rsid w:val="004C34A2"/>
    <w:rsid w:val="004C3A1A"/>
    <w:rsid w:val="004C41AF"/>
    <w:rsid w:val="004C4531"/>
    <w:rsid w:val="004C4838"/>
    <w:rsid w:val="004C494E"/>
    <w:rsid w:val="004C50E9"/>
    <w:rsid w:val="004C525D"/>
    <w:rsid w:val="004C5570"/>
    <w:rsid w:val="004C6DE8"/>
    <w:rsid w:val="004C7110"/>
    <w:rsid w:val="004C7822"/>
    <w:rsid w:val="004C7DEC"/>
    <w:rsid w:val="004C7E76"/>
    <w:rsid w:val="004D02E5"/>
    <w:rsid w:val="004D07FC"/>
    <w:rsid w:val="004D0898"/>
    <w:rsid w:val="004D099D"/>
    <w:rsid w:val="004D0B22"/>
    <w:rsid w:val="004D0EB1"/>
    <w:rsid w:val="004D1908"/>
    <w:rsid w:val="004D1E2F"/>
    <w:rsid w:val="004D2035"/>
    <w:rsid w:val="004D2075"/>
    <w:rsid w:val="004D29A7"/>
    <w:rsid w:val="004D29D1"/>
    <w:rsid w:val="004D2A10"/>
    <w:rsid w:val="004D2C61"/>
    <w:rsid w:val="004D2E27"/>
    <w:rsid w:val="004D32A9"/>
    <w:rsid w:val="004D3413"/>
    <w:rsid w:val="004D3BDA"/>
    <w:rsid w:val="004D3C15"/>
    <w:rsid w:val="004D42DA"/>
    <w:rsid w:val="004D4469"/>
    <w:rsid w:val="004D4F72"/>
    <w:rsid w:val="004D59E5"/>
    <w:rsid w:val="004D5FD0"/>
    <w:rsid w:val="004D60FD"/>
    <w:rsid w:val="004D61C3"/>
    <w:rsid w:val="004D667A"/>
    <w:rsid w:val="004D7336"/>
    <w:rsid w:val="004D740D"/>
    <w:rsid w:val="004D7578"/>
    <w:rsid w:val="004D7E66"/>
    <w:rsid w:val="004E1462"/>
    <w:rsid w:val="004E15EE"/>
    <w:rsid w:val="004E1C65"/>
    <w:rsid w:val="004E26E7"/>
    <w:rsid w:val="004E2AD7"/>
    <w:rsid w:val="004E33C2"/>
    <w:rsid w:val="004E3BD3"/>
    <w:rsid w:val="004E3E84"/>
    <w:rsid w:val="004E3F92"/>
    <w:rsid w:val="004E4390"/>
    <w:rsid w:val="004E46AC"/>
    <w:rsid w:val="004E49AB"/>
    <w:rsid w:val="004E541D"/>
    <w:rsid w:val="004E57CD"/>
    <w:rsid w:val="004E6AB9"/>
    <w:rsid w:val="004E6E44"/>
    <w:rsid w:val="004E7C14"/>
    <w:rsid w:val="004E7DA8"/>
    <w:rsid w:val="004F05F9"/>
    <w:rsid w:val="004F077D"/>
    <w:rsid w:val="004F0820"/>
    <w:rsid w:val="004F0A8E"/>
    <w:rsid w:val="004F0E96"/>
    <w:rsid w:val="004F1227"/>
    <w:rsid w:val="004F12BE"/>
    <w:rsid w:val="004F1DB5"/>
    <w:rsid w:val="004F22AC"/>
    <w:rsid w:val="004F2806"/>
    <w:rsid w:val="004F2E60"/>
    <w:rsid w:val="004F3772"/>
    <w:rsid w:val="004F3E44"/>
    <w:rsid w:val="004F4097"/>
    <w:rsid w:val="004F41EB"/>
    <w:rsid w:val="004F47E1"/>
    <w:rsid w:val="004F4A1F"/>
    <w:rsid w:val="004F5505"/>
    <w:rsid w:val="004F57FC"/>
    <w:rsid w:val="004F59B3"/>
    <w:rsid w:val="004F6A41"/>
    <w:rsid w:val="004F6C71"/>
    <w:rsid w:val="004F7C21"/>
    <w:rsid w:val="004F7D7D"/>
    <w:rsid w:val="00500662"/>
    <w:rsid w:val="00500A08"/>
    <w:rsid w:val="00500ABC"/>
    <w:rsid w:val="00500C44"/>
    <w:rsid w:val="00500C6A"/>
    <w:rsid w:val="00500F13"/>
    <w:rsid w:val="00501143"/>
    <w:rsid w:val="00501453"/>
    <w:rsid w:val="00501606"/>
    <w:rsid w:val="00501AB1"/>
    <w:rsid w:val="00501E46"/>
    <w:rsid w:val="00501F75"/>
    <w:rsid w:val="0050271A"/>
    <w:rsid w:val="00502AB1"/>
    <w:rsid w:val="00502DC6"/>
    <w:rsid w:val="005031F2"/>
    <w:rsid w:val="00503423"/>
    <w:rsid w:val="00504CDD"/>
    <w:rsid w:val="00505C13"/>
    <w:rsid w:val="00505D6C"/>
    <w:rsid w:val="005060F7"/>
    <w:rsid w:val="00506C8A"/>
    <w:rsid w:val="00506DB3"/>
    <w:rsid w:val="00506F83"/>
    <w:rsid w:val="00507064"/>
    <w:rsid w:val="00507461"/>
    <w:rsid w:val="0050750E"/>
    <w:rsid w:val="00507E6D"/>
    <w:rsid w:val="005104D6"/>
    <w:rsid w:val="00510C7F"/>
    <w:rsid w:val="00511059"/>
    <w:rsid w:val="00511B42"/>
    <w:rsid w:val="00512647"/>
    <w:rsid w:val="00514324"/>
    <w:rsid w:val="005145F9"/>
    <w:rsid w:val="00514959"/>
    <w:rsid w:val="00514BA0"/>
    <w:rsid w:val="00514D4C"/>
    <w:rsid w:val="00514DCF"/>
    <w:rsid w:val="00515129"/>
    <w:rsid w:val="0051576F"/>
    <w:rsid w:val="00516BC0"/>
    <w:rsid w:val="00516E89"/>
    <w:rsid w:val="00516EEA"/>
    <w:rsid w:val="00517A89"/>
    <w:rsid w:val="00517C79"/>
    <w:rsid w:val="00517E47"/>
    <w:rsid w:val="0052002F"/>
    <w:rsid w:val="00520033"/>
    <w:rsid w:val="0052021B"/>
    <w:rsid w:val="00520377"/>
    <w:rsid w:val="00520673"/>
    <w:rsid w:val="0052069B"/>
    <w:rsid w:val="00520C84"/>
    <w:rsid w:val="0052172F"/>
    <w:rsid w:val="00521BB9"/>
    <w:rsid w:val="00521DA0"/>
    <w:rsid w:val="00521EB9"/>
    <w:rsid w:val="00522122"/>
    <w:rsid w:val="00523EFA"/>
    <w:rsid w:val="00523F8E"/>
    <w:rsid w:val="00524213"/>
    <w:rsid w:val="005242C1"/>
    <w:rsid w:val="005244D5"/>
    <w:rsid w:val="00524AE1"/>
    <w:rsid w:val="005250CC"/>
    <w:rsid w:val="00525D2F"/>
    <w:rsid w:val="005260C9"/>
    <w:rsid w:val="005263D6"/>
    <w:rsid w:val="00526ECA"/>
    <w:rsid w:val="00526F8B"/>
    <w:rsid w:val="0052728C"/>
    <w:rsid w:val="005277E2"/>
    <w:rsid w:val="0052794F"/>
    <w:rsid w:val="00527D1C"/>
    <w:rsid w:val="005305D0"/>
    <w:rsid w:val="005308E9"/>
    <w:rsid w:val="005318EE"/>
    <w:rsid w:val="00531B93"/>
    <w:rsid w:val="00532691"/>
    <w:rsid w:val="00532F36"/>
    <w:rsid w:val="00532FFF"/>
    <w:rsid w:val="0053315D"/>
    <w:rsid w:val="00533294"/>
    <w:rsid w:val="0053368F"/>
    <w:rsid w:val="00534253"/>
    <w:rsid w:val="00534407"/>
    <w:rsid w:val="00534AE4"/>
    <w:rsid w:val="00534CB0"/>
    <w:rsid w:val="00535246"/>
    <w:rsid w:val="00535345"/>
    <w:rsid w:val="0053585D"/>
    <w:rsid w:val="00535A62"/>
    <w:rsid w:val="005366AA"/>
    <w:rsid w:val="00537090"/>
    <w:rsid w:val="005371F6"/>
    <w:rsid w:val="005376C3"/>
    <w:rsid w:val="0053771E"/>
    <w:rsid w:val="00537A0E"/>
    <w:rsid w:val="00537ECF"/>
    <w:rsid w:val="0054028F"/>
    <w:rsid w:val="00540C0A"/>
    <w:rsid w:val="00541194"/>
    <w:rsid w:val="00541DA8"/>
    <w:rsid w:val="00541F0D"/>
    <w:rsid w:val="00542ADC"/>
    <w:rsid w:val="00542E20"/>
    <w:rsid w:val="00543296"/>
    <w:rsid w:val="005433BF"/>
    <w:rsid w:val="00543417"/>
    <w:rsid w:val="005441D1"/>
    <w:rsid w:val="0054474A"/>
    <w:rsid w:val="00544CC2"/>
    <w:rsid w:val="005450A1"/>
    <w:rsid w:val="00545377"/>
    <w:rsid w:val="005463BB"/>
    <w:rsid w:val="005463CC"/>
    <w:rsid w:val="0054680A"/>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237E"/>
    <w:rsid w:val="00552580"/>
    <w:rsid w:val="005527C1"/>
    <w:rsid w:val="00552E21"/>
    <w:rsid w:val="00553029"/>
    <w:rsid w:val="00553782"/>
    <w:rsid w:val="00553A06"/>
    <w:rsid w:val="005542CE"/>
    <w:rsid w:val="00554663"/>
    <w:rsid w:val="0055480B"/>
    <w:rsid w:val="00555749"/>
    <w:rsid w:val="0055585E"/>
    <w:rsid w:val="0055604B"/>
    <w:rsid w:val="00556117"/>
    <w:rsid w:val="00556274"/>
    <w:rsid w:val="00556300"/>
    <w:rsid w:val="005566A5"/>
    <w:rsid w:val="00556728"/>
    <w:rsid w:val="0055687D"/>
    <w:rsid w:val="00556B49"/>
    <w:rsid w:val="00556D55"/>
    <w:rsid w:val="00556DA0"/>
    <w:rsid w:val="00557843"/>
    <w:rsid w:val="0056017D"/>
    <w:rsid w:val="00560E70"/>
    <w:rsid w:val="00561205"/>
    <w:rsid w:val="005615A2"/>
    <w:rsid w:val="00561C74"/>
    <w:rsid w:val="00561D54"/>
    <w:rsid w:val="0056209F"/>
    <w:rsid w:val="0056247D"/>
    <w:rsid w:val="00562603"/>
    <w:rsid w:val="0056272F"/>
    <w:rsid w:val="0056308B"/>
    <w:rsid w:val="0056322D"/>
    <w:rsid w:val="00563935"/>
    <w:rsid w:val="00563A60"/>
    <w:rsid w:val="00563BC7"/>
    <w:rsid w:val="00563DB2"/>
    <w:rsid w:val="00564750"/>
    <w:rsid w:val="00564A13"/>
    <w:rsid w:val="00564B10"/>
    <w:rsid w:val="00564DF0"/>
    <w:rsid w:val="00564F58"/>
    <w:rsid w:val="0056588D"/>
    <w:rsid w:val="005658E6"/>
    <w:rsid w:val="00565CB5"/>
    <w:rsid w:val="00565D65"/>
    <w:rsid w:val="00565D7B"/>
    <w:rsid w:val="00565DC5"/>
    <w:rsid w:val="00565E42"/>
    <w:rsid w:val="005665DA"/>
    <w:rsid w:val="00566956"/>
    <w:rsid w:val="00566B05"/>
    <w:rsid w:val="00566BA9"/>
    <w:rsid w:val="00566CA7"/>
    <w:rsid w:val="00567358"/>
    <w:rsid w:val="005676E1"/>
    <w:rsid w:val="00570603"/>
    <w:rsid w:val="00570780"/>
    <w:rsid w:val="005707B1"/>
    <w:rsid w:val="00570AFB"/>
    <w:rsid w:val="00570DAD"/>
    <w:rsid w:val="00570F90"/>
    <w:rsid w:val="0057106C"/>
    <w:rsid w:val="00571608"/>
    <w:rsid w:val="005718EC"/>
    <w:rsid w:val="00571C49"/>
    <w:rsid w:val="00571F51"/>
    <w:rsid w:val="005724FC"/>
    <w:rsid w:val="0057267D"/>
    <w:rsid w:val="00573003"/>
    <w:rsid w:val="00573075"/>
    <w:rsid w:val="005732F4"/>
    <w:rsid w:val="005734F4"/>
    <w:rsid w:val="00574032"/>
    <w:rsid w:val="0057416C"/>
    <w:rsid w:val="00575160"/>
    <w:rsid w:val="00575637"/>
    <w:rsid w:val="005756BC"/>
    <w:rsid w:val="00575831"/>
    <w:rsid w:val="00575BE7"/>
    <w:rsid w:val="00576266"/>
    <w:rsid w:val="00576544"/>
    <w:rsid w:val="00576760"/>
    <w:rsid w:val="005767BB"/>
    <w:rsid w:val="005770B1"/>
    <w:rsid w:val="0057740D"/>
    <w:rsid w:val="0057742F"/>
    <w:rsid w:val="00577A46"/>
    <w:rsid w:val="00577D6E"/>
    <w:rsid w:val="00580254"/>
    <w:rsid w:val="005803D5"/>
    <w:rsid w:val="00580715"/>
    <w:rsid w:val="00580B76"/>
    <w:rsid w:val="005812E2"/>
    <w:rsid w:val="00581320"/>
    <w:rsid w:val="005818D7"/>
    <w:rsid w:val="00582303"/>
    <w:rsid w:val="005826AA"/>
    <w:rsid w:val="005828E9"/>
    <w:rsid w:val="00583C28"/>
    <w:rsid w:val="00583D31"/>
    <w:rsid w:val="00583F86"/>
    <w:rsid w:val="005843F0"/>
    <w:rsid w:val="00584D5A"/>
    <w:rsid w:val="0058574D"/>
    <w:rsid w:val="00585A85"/>
    <w:rsid w:val="00585EAB"/>
    <w:rsid w:val="00586443"/>
    <w:rsid w:val="005865E2"/>
    <w:rsid w:val="00586A5B"/>
    <w:rsid w:val="00586DFD"/>
    <w:rsid w:val="00586E3D"/>
    <w:rsid w:val="005871F2"/>
    <w:rsid w:val="00587736"/>
    <w:rsid w:val="00590035"/>
    <w:rsid w:val="005901ED"/>
    <w:rsid w:val="00590302"/>
    <w:rsid w:val="0059047F"/>
    <w:rsid w:val="005904C8"/>
    <w:rsid w:val="005907E0"/>
    <w:rsid w:val="0059095C"/>
    <w:rsid w:val="0059132F"/>
    <w:rsid w:val="005919C4"/>
    <w:rsid w:val="00591E3A"/>
    <w:rsid w:val="00591F13"/>
    <w:rsid w:val="0059254B"/>
    <w:rsid w:val="00592C50"/>
    <w:rsid w:val="0059319E"/>
    <w:rsid w:val="005934C9"/>
    <w:rsid w:val="0059359F"/>
    <w:rsid w:val="005943C5"/>
    <w:rsid w:val="0059481C"/>
    <w:rsid w:val="0059488A"/>
    <w:rsid w:val="0059536C"/>
    <w:rsid w:val="00595401"/>
    <w:rsid w:val="0059566D"/>
    <w:rsid w:val="005959B5"/>
    <w:rsid w:val="005960AE"/>
    <w:rsid w:val="0059696C"/>
    <w:rsid w:val="005973A6"/>
    <w:rsid w:val="005973D3"/>
    <w:rsid w:val="00597693"/>
    <w:rsid w:val="00597C10"/>
    <w:rsid w:val="005A0798"/>
    <w:rsid w:val="005A0C46"/>
    <w:rsid w:val="005A11D7"/>
    <w:rsid w:val="005A145A"/>
    <w:rsid w:val="005A19B8"/>
    <w:rsid w:val="005A1C28"/>
    <w:rsid w:val="005A2539"/>
    <w:rsid w:val="005A30DA"/>
    <w:rsid w:val="005A338D"/>
    <w:rsid w:val="005A3826"/>
    <w:rsid w:val="005A38C8"/>
    <w:rsid w:val="005A3F8B"/>
    <w:rsid w:val="005A42F6"/>
    <w:rsid w:val="005A43EB"/>
    <w:rsid w:val="005A45CE"/>
    <w:rsid w:val="005A46D4"/>
    <w:rsid w:val="005A5CCA"/>
    <w:rsid w:val="005A6294"/>
    <w:rsid w:val="005A750B"/>
    <w:rsid w:val="005B04D2"/>
    <w:rsid w:val="005B09FA"/>
    <w:rsid w:val="005B22A1"/>
    <w:rsid w:val="005B2CBA"/>
    <w:rsid w:val="005B3A99"/>
    <w:rsid w:val="005B3FF8"/>
    <w:rsid w:val="005B43E1"/>
    <w:rsid w:val="005B4527"/>
    <w:rsid w:val="005B4E0A"/>
    <w:rsid w:val="005B4E3D"/>
    <w:rsid w:val="005B4F37"/>
    <w:rsid w:val="005B53C7"/>
    <w:rsid w:val="005B5E2E"/>
    <w:rsid w:val="005B644C"/>
    <w:rsid w:val="005B67A1"/>
    <w:rsid w:val="005B7364"/>
    <w:rsid w:val="005B7632"/>
    <w:rsid w:val="005B76D5"/>
    <w:rsid w:val="005B7CA7"/>
    <w:rsid w:val="005C08F6"/>
    <w:rsid w:val="005C1382"/>
    <w:rsid w:val="005C1544"/>
    <w:rsid w:val="005C195B"/>
    <w:rsid w:val="005C2049"/>
    <w:rsid w:val="005C21E2"/>
    <w:rsid w:val="005C26AA"/>
    <w:rsid w:val="005C26D7"/>
    <w:rsid w:val="005C3313"/>
    <w:rsid w:val="005C3410"/>
    <w:rsid w:val="005C359D"/>
    <w:rsid w:val="005C3DF7"/>
    <w:rsid w:val="005C422F"/>
    <w:rsid w:val="005C4C73"/>
    <w:rsid w:val="005C531D"/>
    <w:rsid w:val="005C53AC"/>
    <w:rsid w:val="005C70BE"/>
    <w:rsid w:val="005C7467"/>
    <w:rsid w:val="005C7935"/>
    <w:rsid w:val="005C7BA5"/>
    <w:rsid w:val="005C7E12"/>
    <w:rsid w:val="005D065B"/>
    <w:rsid w:val="005D069C"/>
    <w:rsid w:val="005D0BF7"/>
    <w:rsid w:val="005D0E06"/>
    <w:rsid w:val="005D0E8B"/>
    <w:rsid w:val="005D175E"/>
    <w:rsid w:val="005D1AE0"/>
    <w:rsid w:val="005D2164"/>
    <w:rsid w:val="005D2422"/>
    <w:rsid w:val="005D295F"/>
    <w:rsid w:val="005D2A0B"/>
    <w:rsid w:val="005D3798"/>
    <w:rsid w:val="005D39FD"/>
    <w:rsid w:val="005D3F2A"/>
    <w:rsid w:val="005D413B"/>
    <w:rsid w:val="005D426B"/>
    <w:rsid w:val="005D4365"/>
    <w:rsid w:val="005D4B5F"/>
    <w:rsid w:val="005D5094"/>
    <w:rsid w:val="005D5B3F"/>
    <w:rsid w:val="005D5CE2"/>
    <w:rsid w:val="005D6551"/>
    <w:rsid w:val="005D6CE0"/>
    <w:rsid w:val="005D7671"/>
    <w:rsid w:val="005D7CCD"/>
    <w:rsid w:val="005E008B"/>
    <w:rsid w:val="005E07F8"/>
    <w:rsid w:val="005E0E92"/>
    <w:rsid w:val="005E1197"/>
    <w:rsid w:val="005E14FF"/>
    <w:rsid w:val="005E155B"/>
    <w:rsid w:val="005E1A17"/>
    <w:rsid w:val="005E26E3"/>
    <w:rsid w:val="005E30F2"/>
    <w:rsid w:val="005E3134"/>
    <w:rsid w:val="005E321A"/>
    <w:rsid w:val="005E3843"/>
    <w:rsid w:val="005E3CAA"/>
    <w:rsid w:val="005E4640"/>
    <w:rsid w:val="005E47C5"/>
    <w:rsid w:val="005E541B"/>
    <w:rsid w:val="005E54C4"/>
    <w:rsid w:val="005E6052"/>
    <w:rsid w:val="005E64CE"/>
    <w:rsid w:val="005E6671"/>
    <w:rsid w:val="005E6F2F"/>
    <w:rsid w:val="005E7602"/>
    <w:rsid w:val="005E77B8"/>
    <w:rsid w:val="005E7B24"/>
    <w:rsid w:val="005E7F5C"/>
    <w:rsid w:val="005F0548"/>
    <w:rsid w:val="005F1F31"/>
    <w:rsid w:val="005F22FB"/>
    <w:rsid w:val="005F2906"/>
    <w:rsid w:val="005F2C00"/>
    <w:rsid w:val="005F3903"/>
    <w:rsid w:val="005F3F88"/>
    <w:rsid w:val="005F4318"/>
    <w:rsid w:val="005F43A8"/>
    <w:rsid w:val="005F4D2D"/>
    <w:rsid w:val="005F4E11"/>
    <w:rsid w:val="005F546F"/>
    <w:rsid w:val="005F5BAA"/>
    <w:rsid w:val="005F63C4"/>
    <w:rsid w:val="005F6413"/>
    <w:rsid w:val="005F6566"/>
    <w:rsid w:val="005F6C96"/>
    <w:rsid w:val="00600153"/>
    <w:rsid w:val="006002EC"/>
    <w:rsid w:val="006009E6"/>
    <w:rsid w:val="0060109D"/>
    <w:rsid w:val="00601FB1"/>
    <w:rsid w:val="006021DE"/>
    <w:rsid w:val="0060251A"/>
    <w:rsid w:val="0060295A"/>
    <w:rsid w:val="00602AEF"/>
    <w:rsid w:val="00603D0B"/>
    <w:rsid w:val="0060434F"/>
    <w:rsid w:val="0060479F"/>
    <w:rsid w:val="0060487C"/>
    <w:rsid w:val="00604ECD"/>
    <w:rsid w:val="00605059"/>
    <w:rsid w:val="006053EC"/>
    <w:rsid w:val="00605B18"/>
    <w:rsid w:val="006062B5"/>
    <w:rsid w:val="00606F3F"/>
    <w:rsid w:val="00607AC1"/>
    <w:rsid w:val="006104FB"/>
    <w:rsid w:val="00610524"/>
    <w:rsid w:val="0061058C"/>
    <w:rsid w:val="00611E46"/>
    <w:rsid w:val="006120BB"/>
    <w:rsid w:val="0061224C"/>
    <w:rsid w:val="00612540"/>
    <w:rsid w:val="00612563"/>
    <w:rsid w:val="00612EAA"/>
    <w:rsid w:val="0061340C"/>
    <w:rsid w:val="00613616"/>
    <w:rsid w:val="00614304"/>
    <w:rsid w:val="00614614"/>
    <w:rsid w:val="006146B4"/>
    <w:rsid w:val="006146D6"/>
    <w:rsid w:val="00614B3D"/>
    <w:rsid w:val="00614D61"/>
    <w:rsid w:val="00616420"/>
    <w:rsid w:val="006166E3"/>
    <w:rsid w:val="00616815"/>
    <w:rsid w:val="0061710E"/>
    <w:rsid w:val="00617552"/>
    <w:rsid w:val="00617A98"/>
    <w:rsid w:val="00617CA9"/>
    <w:rsid w:val="00617F63"/>
    <w:rsid w:val="00617FFC"/>
    <w:rsid w:val="00620657"/>
    <w:rsid w:val="006208C2"/>
    <w:rsid w:val="0062136E"/>
    <w:rsid w:val="00621564"/>
    <w:rsid w:val="0062161B"/>
    <w:rsid w:val="00621EA4"/>
    <w:rsid w:val="0062285B"/>
    <w:rsid w:val="00622BAF"/>
    <w:rsid w:val="00622C0F"/>
    <w:rsid w:val="00622CC2"/>
    <w:rsid w:val="00623266"/>
    <w:rsid w:val="00623758"/>
    <w:rsid w:val="006238FF"/>
    <w:rsid w:val="00623A42"/>
    <w:rsid w:val="00624921"/>
    <w:rsid w:val="00624C44"/>
    <w:rsid w:val="00624E3A"/>
    <w:rsid w:val="006255D3"/>
    <w:rsid w:val="00625D79"/>
    <w:rsid w:val="006265CA"/>
    <w:rsid w:val="00626603"/>
    <w:rsid w:val="006266EC"/>
    <w:rsid w:val="00626864"/>
    <w:rsid w:val="006268F5"/>
    <w:rsid w:val="00626C0D"/>
    <w:rsid w:val="00626DB2"/>
    <w:rsid w:val="00627648"/>
    <w:rsid w:val="00627AB0"/>
    <w:rsid w:val="00630616"/>
    <w:rsid w:val="0063071B"/>
    <w:rsid w:val="00630C67"/>
    <w:rsid w:val="00630FFC"/>
    <w:rsid w:val="00631174"/>
    <w:rsid w:val="006312C0"/>
    <w:rsid w:val="0063169B"/>
    <w:rsid w:val="006323C2"/>
    <w:rsid w:val="00632A91"/>
    <w:rsid w:val="00632B7C"/>
    <w:rsid w:val="00632FA1"/>
    <w:rsid w:val="0063300A"/>
    <w:rsid w:val="006334CD"/>
    <w:rsid w:val="006337B6"/>
    <w:rsid w:val="00634B99"/>
    <w:rsid w:val="006352B9"/>
    <w:rsid w:val="0063651A"/>
    <w:rsid w:val="006366E8"/>
    <w:rsid w:val="00636E72"/>
    <w:rsid w:val="00637C0B"/>
    <w:rsid w:val="00637FD4"/>
    <w:rsid w:val="00640681"/>
    <w:rsid w:val="00640E04"/>
    <w:rsid w:val="00641645"/>
    <w:rsid w:val="00641648"/>
    <w:rsid w:val="00641840"/>
    <w:rsid w:val="006423E9"/>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47C01"/>
    <w:rsid w:val="006504B8"/>
    <w:rsid w:val="006509D9"/>
    <w:rsid w:val="00651656"/>
    <w:rsid w:val="006520BE"/>
    <w:rsid w:val="006523A5"/>
    <w:rsid w:val="006528D0"/>
    <w:rsid w:val="00652FFC"/>
    <w:rsid w:val="006539F5"/>
    <w:rsid w:val="00653BE4"/>
    <w:rsid w:val="00654136"/>
    <w:rsid w:val="006543BA"/>
    <w:rsid w:val="0065681D"/>
    <w:rsid w:val="00656C0E"/>
    <w:rsid w:val="00657622"/>
    <w:rsid w:val="0065779A"/>
    <w:rsid w:val="0066030C"/>
    <w:rsid w:val="006609D6"/>
    <w:rsid w:val="00660B7F"/>
    <w:rsid w:val="00660F1F"/>
    <w:rsid w:val="00661E61"/>
    <w:rsid w:val="006626F4"/>
    <w:rsid w:val="00663164"/>
    <w:rsid w:val="00663204"/>
    <w:rsid w:val="0066369B"/>
    <w:rsid w:val="0066390D"/>
    <w:rsid w:val="00663CCD"/>
    <w:rsid w:val="00664048"/>
    <w:rsid w:val="006645AF"/>
    <w:rsid w:val="00664757"/>
    <w:rsid w:val="0066527A"/>
    <w:rsid w:val="006656E6"/>
    <w:rsid w:val="00665777"/>
    <w:rsid w:val="0066590A"/>
    <w:rsid w:val="0066591B"/>
    <w:rsid w:val="00665F4A"/>
    <w:rsid w:val="006660F1"/>
    <w:rsid w:val="00666357"/>
    <w:rsid w:val="00666538"/>
    <w:rsid w:val="006669F8"/>
    <w:rsid w:val="00666BBA"/>
    <w:rsid w:val="00666CA9"/>
    <w:rsid w:val="006670C9"/>
    <w:rsid w:val="00667313"/>
    <w:rsid w:val="0066753C"/>
    <w:rsid w:val="00667F4B"/>
    <w:rsid w:val="00670477"/>
    <w:rsid w:val="00671222"/>
    <w:rsid w:val="00671406"/>
    <w:rsid w:val="00671EFF"/>
    <w:rsid w:val="00671F56"/>
    <w:rsid w:val="00672095"/>
    <w:rsid w:val="0067232B"/>
    <w:rsid w:val="00672BD1"/>
    <w:rsid w:val="00672D83"/>
    <w:rsid w:val="00673301"/>
    <w:rsid w:val="0067342E"/>
    <w:rsid w:val="006735D0"/>
    <w:rsid w:val="0067441B"/>
    <w:rsid w:val="00674D31"/>
    <w:rsid w:val="0067526E"/>
    <w:rsid w:val="006755D3"/>
    <w:rsid w:val="00676078"/>
    <w:rsid w:val="006761D3"/>
    <w:rsid w:val="006769FD"/>
    <w:rsid w:val="00676DA5"/>
    <w:rsid w:val="006803BD"/>
    <w:rsid w:val="006807D0"/>
    <w:rsid w:val="00680C54"/>
    <w:rsid w:val="00680F27"/>
    <w:rsid w:val="00681CAB"/>
    <w:rsid w:val="0068320A"/>
    <w:rsid w:val="00683457"/>
    <w:rsid w:val="00683D35"/>
    <w:rsid w:val="00683FEE"/>
    <w:rsid w:val="00684C4A"/>
    <w:rsid w:val="006859AF"/>
    <w:rsid w:val="00685FD6"/>
    <w:rsid w:val="006866FB"/>
    <w:rsid w:val="00686A17"/>
    <w:rsid w:val="00686B78"/>
    <w:rsid w:val="00686D2D"/>
    <w:rsid w:val="006873B4"/>
    <w:rsid w:val="0068752B"/>
    <w:rsid w:val="00687D97"/>
    <w:rsid w:val="0069057D"/>
    <w:rsid w:val="006907FE"/>
    <w:rsid w:val="00690CAA"/>
    <w:rsid w:val="00690E85"/>
    <w:rsid w:val="006911CE"/>
    <w:rsid w:val="00691219"/>
    <w:rsid w:val="0069152E"/>
    <w:rsid w:val="00691BFE"/>
    <w:rsid w:val="0069210C"/>
    <w:rsid w:val="006928E8"/>
    <w:rsid w:val="00692F22"/>
    <w:rsid w:val="00692F67"/>
    <w:rsid w:val="0069370A"/>
    <w:rsid w:val="00693C88"/>
    <w:rsid w:val="006943D7"/>
    <w:rsid w:val="00694A89"/>
    <w:rsid w:val="00694D34"/>
    <w:rsid w:val="0069568C"/>
    <w:rsid w:val="00695758"/>
    <w:rsid w:val="00695EED"/>
    <w:rsid w:val="00695F59"/>
    <w:rsid w:val="00696926"/>
    <w:rsid w:val="006970A7"/>
    <w:rsid w:val="00697319"/>
    <w:rsid w:val="00697BFE"/>
    <w:rsid w:val="00697D64"/>
    <w:rsid w:val="006A1337"/>
    <w:rsid w:val="006A1356"/>
    <w:rsid w:val="006A1D2C"/>
    <w:rsid w:val="006A1DE5"/>
    <w:rsid w:val="006A1FB5"/>
    <w:rsid w:val="006A2037"/>
    <w:rsid w:val="006A208B"/>
    <w:rsid w:val="006A228B"/>
    <w:rsid w:val="006A28CC"/>
    <w:rsid w:val="006A2A37"/>
    <w:rsid w:val="006A32D9"/>
    <w:rsid w:val="006A37CC"/>
    <w:rsid w:val="006A38B2"/>
    <w:rsid w:val="006A3B4B"/>
    <w:rsid w:val="006A48A0"/>
    <w:rsid w:val="006A4A9D"/>
    <w:rsid w:val="006A4CCC"/>
    <w:rsid w:val="006A4E2D"/>
    <w:rsid w:val="006A50E7"/>
    <w:rsid w:val="006A5190"/>
    <w:rsid w:val="006A5B53"/>
    <w:rsid w:val="006A718B"/>
    <w:rsid w:val="006A73CB"/>
    <w:rsid w:val="006A76DB"/>
    <w:rsid w:val="006B04D5"/>
    <w:rsid w:val="006B1C7C"/>
    <w:rsid w:val="006B2829"/>
    <w:rsid w:val="006B284D"/>
    <w:rsid w:val="006B2A1B"/>
    <w:rsid w:val="006B2C8A"/>
    <w:rsid w:val="006B31E1"/>
    <w:rsid w:val="006B3818"/>
    <w:rsid w:val="006B3EC4"/>
    <w:rsid w:val="006B419A"/>
    <w:rsid w:val="006B49B4"/>
    <w:rsid w:val="006B4A05"/>
    <w:rsid w:val="006B4E0F"/>
    <w:rsid w:val="006B5491"/>
    <w:rsid w:val="006B5AB1"/>
    <w:rsid w:val="006B5B6D"/>
    <w:rsid w:val="006B5F03"/>
    <w:rsid w:val="006B63DC"/>
    <w:rsid w:val="006B64B8"/>
    <w:rsid w:val="006B73AF"/>
    <w:rsid w:val="006B750E"/>
    <w:rsid w:val="006C0754"/>
    <w:rsid w:val="006C094B"/>
    <w:rsid w:val="006C0B01"/>
    <w:rsid w:val="006C0BF0"/>
    <w:rsid w:val="006C203C"/>
    <w:rsid w:val="006C2613"/>
    <w:rsid w:val="006C3155"/>
    <w:rsid w:val="006C355A"/>
    <w:rsid w:val="006C3910"/>
    <w:rsid w:val="006C4E81"/>
    <w:rsid w:val="006C4ED8"/>
    <w:rsid w:val="006C4F56"/>
    <w:rsid w:val="006C5904"/>
    <w:rsid w:val="006C5BA2"/>
    <w:rsid w:val="006C5BAA"/>
    <w:rsid w:val="006C63FE"/>
    <w:rsid w:val="006C6E15"/>
    <w:rsid w:val="006C7086"/>
    <w:rsid w:val="006C7140"/>
    <w:rsid w:val="006C7CA1"/>
    <w:rsid w:val="006C7E8E"/>
    <w:rsid w:val="006D0281"/>
    <w:rsid w:val="006D045F"/>
    <w:rsid w:val="006D06FC"/>
    <w:rsid w:val="006D0739"/>
    <w:rsid w:val="006D1B07"/>
    <w:rsid w:val="006D1BF2"/>
    <w:rsid w:val="006D1E8D"/>
    <w:rsid w:val="006D2018"/>
    <w:rsid w:val="006D2057"/>
    <w:rsid w:val="006D298B"/>
    <w:rsid w:val="006D2DD6"/>
    <w:rsid w:val="006D3336"/>
    <w:rsid w:val="006D397F"/>
    <w:rsid w:val="006D3C52"/>
    <w:rsid w:val="006D4085"/>
    <w:rsid w:val="006D4340"/>
    <w:rsid w:val="006D4624"/>
    <w:rsid w:val="006D4A48"/>
    <w:rsid w:val="006D4B27"/>
    <w:rsid w:val="006D4C68"/>
    <w:rsid w:val="006D4CBE"/>
    <w:rsid w:val="006D5133"/>
    <w:rsid w:val="006D53BC"/>
    <w:rsid w:val="006D555A"/>
    <w:rsid w:val="006D5BE0"/>
    <w:rsid w:val="006D5F18"/>
    <w:rsid w:val="006D6132"/>
    <w:rsid w:val="006D6865"/>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1D54"/>
    <w:rsid w:val="006E219E"/>
    <w:rsid w:val="006E22DB"/>
    <w:rsid w:val="006E2E0E"/>
    <w:rsid w:val="006E2F04"/>
    <w:rsid w:val="006E2F54"/>
    <w:rsid w:val="006E3047"/>
    <w:rsid w:val="006E35FD"/>
    <w:rsid w:val="006E3911"/>
    <w:rsid w:val="006E426D"/>
    <w:rsid w:val="006E438F"/>
    <w:rsid w:val="006E4807"/>
    <w:rsid w:val="006E482D"/>
    <w:rsid w:val="006E48CC"/>
    <w:rsid w:val="006E53CB"/>
    <w:rsid w:val="006E583A"/>
    <w:rsid w:val="006E5A56"/>
    <w:rsid w:val="006E6274"/>
    <w:rsid w:val="006E66D6"/>
    <w:rsid w:val="006E6BF0"/>
    <w:rsid w:val="006E722F"/>
    <w:rsid w:val="006E74B2"/>
    <w:rsid w:val="006E7BC7"/>
    <w:rsid w:val="006F05B9"/>
    <w:rsid w:val="006F0D20"/>
    <w:rsid w:val="006F1545"/>
    <w:rsid w:val="006F16C2"/>
    <w:rsid w:val="006F1AB5"/>
    <w:rsid w:val="006F1BE1"/>
    <w:rsid w:val="006F1DD8"/>
    <w:rsid w:val="006F2764"/>
    <w:rsid w:val="006F27A6"/>
    <w:rsid w:val="006F2E33"/>
    <w:rsid w:val="006F305F"/>
    <w:rsid w:val="006F40A5"/>
    <w:rsid w:val="006F413A"/>
    <w:rsid w:val="006F418B"/>
    <w:rsid w:val="006F439A"/>
    <w:rsid w:val="006F562D"/>
    <w:rsid w:val="006F5B9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2A5"/>
    <w:rsid w:val="00703409"/>
    <w:rsid w:val="0070370C"/>
    <w:rsid w:val="00703B18"/>
    <w:rsid w:val="00703D46"/>
    <w:rsid w:val="00704190"/>
    <w:rsid w:val="007042CD"/>
    <w:rsid w:val="00704B26"/>
    <w:rsid w:val="00705271"/>
    <w:rsid w:val="00705410"/>
    <w:rsid w:val="0070545A"/>
    <w:rsid w:val="00705CD2"/>
    <w:rsid w:val="00705E6B"/>
    <w:rsid w:val="00706B9B"/>
    <w:rsid w:val="00706FA3"/>
    <w:rsid w:val="007074CA"/>
    <w:rsid w:val="007077AA"/>
    <w:rsid w:val="00707934"/>
    <w:rsid w:val="0070798F"/>
    <w:rsid w:val="0071088F"/>
    <w:rsid w:val="007109B2"/>
    <w:rsid w:val="00710EFF"/>
    <w:rsid w:val="00711269"/>
    <w:rsid w:val="007118C0"/>
    <w:rsid w:val="00712626"/>
    <w:rsid w:val="007126F4"/>
    <w:rsid w:val="007129C0"/>
    <w:rsid w:val="00713320"/>
    <w:rsid w:val="00714AA4"/>
    <w:rsid w:val="007158DC"/>
    <w:rsid w:val="00715902"/>
    <w:rsid w:val="0071596A"/>
    <w:rsid w:val="007161EF"/>
    <w:rsid w:val="0071622B"/>
    <w:rsid w:val="00716B66"/>
    <w:rsid w:val="00716CD5"/>
    <w:rsid w:val="00717A66"/>
    <w:rsid w:val="00717FCF"/>
    <w:rsid w:val="0072001D"/>
    <w:rsid w:val="0072088A"/>
    <w:rsid w:val="00720BF2"/>
    <w:rsid w:val="007215E9"/>
    <w:rsid w:val="0072166B"/>
    <w:rsid w:val="007217B7"/>
    <w:rsid w:val="00721B2E"/>
    <w:rsid w:val="0072284E"/>
    <w:rsid w:val="00722ECD"/>
    <w:rsid w:val="007233F4"/>
    <w:rsid w:val="00723835"/>
    <w:rsid w:val="00723B25"/>
    <w:rsid w:val="00724314"/>
    <w:rsid w:val="0072449D"/>
    <w:rsid w:val="00724727"/>
    <w:rsid w:val="00724AA2"/>
    <w:rsid w:val="00724E1F"/>
    <w:rsid w:val="00724EA0"/>
    <w:rsid w:val="00724F3A"/>
    <w:rsid w:val="0072538B"/>
    <w:rsid w:val="00725670"/>
    <w:rsid w:val="00725763"/>
    <w:rsid w:val="007257EA"/>
    <w:rsid w:val="0072641F"/>
    <w:rsid w:val="007265C7"/>
    <w:rsid w:val="007268AA"/>
    <w:rsid w:val="00726B6A"/>
    <w:rsid w:val="00726DF3"/>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419B"/>
    <w:rsid w:val="00734992"/>
    <w:rsid w:val="00734DF4"/>
    <w:rsid w:val="00735051"/>
    <w:rsid w:val="007352DB"/>
    <w:rsid w:val="00735812"/>
    <w:rsid w:val="00735CB9"/>
    <w:rsid w:val="00735CC8"/>
    <w:rsid w:val="00735D57"/>
    <w:rsid w:val="00735DA6"/>
    <w:rsid w:val="00736125"/>
    <w:rsid w:val="0073622F"/>
    <w:rsid w:val="007369C2"/>
    <w:rsid w:val="00736CE3"/>
    <w:rsid w:val="00736E9F"/>
    <w:rsid w:val="007378F9"/>
    <w:rsid w:val="00740C7A"/>
    <w:rsid w:val="00740D3B"/>
    <w:rsid w:val="00741444"/>
    <w:rsid w:val="00741CEA"/>
    <w:rsid w:val="00741E6A"/>
    <w:rsid w:val="00742E68"/>
    <w:rsid w:val="00743868"/>
    <w:rsid w:val="00743EC7"/>
    <w:rsid w:val="00744F4D"/>
    <w:rsid w:val="007450AC"/>
    <w:rsid w:val="007453EF"/>
    <w:rsid w:val="0074542D"/>
    <w:rsid w:val="00745F88"/>
    <w:rsid w:val="00745FF3"/>
    <w:rsid w:val="007461F6"/>
    <w:rsid w:val="0074652F"/>
    <w:rsid w:val="0074667A"/>
    <w:rsid w:val="00746AD5"/>
    <w:rsid w:val="00746FD3"/>
    <w:rsid w:val="007473A1"/>
    <w:rsid w:val="007474B8"/>
    <w:rsid w:val="00747F45"/>
    <w:rsid w:val="00750038"/>
    <w:rsid w:val="007510E8"/>
    <w:rsid w:val="00751159"/>
    <w:rsid w:val="007515DD"/>
    <w:rsid w:val="0075182D"/>
    <w:rsid w:val="00751ABF"/>
    <w:rsid w:val="00752517"/>
    <w:rsid w:val="007525F1"/>
    <w:rsid w:val="0075280B"/>
    <w:rsid w:val="00752C3D"/>
    <w:rsid w:val="00752D9D"/>
    <w:rsid w:val="00752DF0"/>
    <w:rsid w:val="00753195"/>
    <w:rsid w:val="00753223"/>
    <w:rsid w:val="007533C0"/>
    <w:rsid w:val="007540A9"/>
    <w:rsid w:val="0075419F"/>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0F5B"/>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4F07"/>
    <w:rsid w:val="007650F7"/>
    <w:rsid w:val="007653BF"/>
    <w:rsid w:val="00765DF2"/>
    <w:rsid w:val="0076649F"/>
    <w:rsid w:val="00770AC0"/>
    <w:rsid w:val="00770C1A"/>
    <w:rsid w:val="007713A5"/>
    <w:rsid w:val="00771570"/>
    <w:rsid w:val="007715A8"/>
    <w:rsid w:val="007715C7"/>
    <w:rsid w:val="0077264D"/>
    <w:rsid w:val="00772797"/>
    <w:rsid w:val="00772840"/>
    <w:rsid w:val="00772898"/>
    <w:rsid w:val="00772B5B"/>
    <w:rsid w:val="00773639"/>
    <w:rsid w:val="00773E64"/>
    <w:rsid w:val="00774752"/>
    <w:rsid w:val="0077478D"/>
    <w:rsid w:val="00774CD0"/>
    <w:rsid w:val="00775E21"/>
    <w:rsid w:val="007764F1"/>
    <w:rsid w:val="00776B3D"/>
    <w:rsid w:val="00776B5C"/>
    <w:rsid w:val="00776DCD"/>
    <w:rsid w:val="00777092"/>
    <w:rsid w:val="007771AF"/>
    <w:rsid w:val="0077733E"/>
    <w:rsid w:val="00777963"/>
    <w:rsid w:val="00777C3A"/>
    <w:rsid w:val="00777CAA"/>
    <w:rsid w:val="00777CB1"/>
    <w:rsid w:val="00780307"/>
    <w:rsid w:val="007805C2"/>
    <w:rsid w:val="0078069C"/>
    <w:rsid w:val="007806A1"/>
    <w:rsid w:val="007806B1"/>
    <w:rsid w:val="00781021"/>
    <w:rsid w:val="00781639"/>
    <w:rsid w:val="00782006"/>
    <w:rsid w:val="00783C87"/>
    <w:rsid w:val="00783D19"/>
    <w:rsid w:val="0078458A"/>
    <w:rsid w:val="00784D2D"/>
    <w:rsid w:val="00785BE5"/>
    <w:rsid w:val="0078663D"/>
    <w:rsid w:val="00786890"/>
    <w:rsid w:val="00787077"/>
    <w:rsid w:val="0078722E"/>
    <w:rsid w:val="00787666"/>
    <w:rsid w:val="00787DD3"/>
    <w:rsid w:val="007901C0"/>
    <w:rsid w:val="00790CC6"/>
    <w:rsid w:val="00790D03"/>
    <w:rsid w:val="00791380"/>
    <w:rsid w:val="007917EA"/>
    <w:rsid w:val="00791BC7"/>
    <w:rsid w:val="00791DB0"/>
    <w:rsid w:val="00791E72"/>
    <w:rsid w:val="0079228E"/>
    <w:rsid w:val="0079229D"/>
    <w:rsid w:val="00792427"/>
    <w:rsid w:val="007926CC"/>
    <w:rsid w:val="007926EC"/>
    <w:rsid w:val="00793108"/>
    <w:rsid w:val="007935BC"/>
    <w:rsid w:val="007941FD"/>
    <w:rsid w:val="00795088"/>
    <w:rsid w:val="00795471"/>
    <w:rsid w:val="007957F3"/>
    <w:rsid w:val="0079598B"/>
    <w:rsid w:val="007967AA"/>
    <w:rsid w:val="007975CF"/>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5182"/>
    <w:rsid w:val="007A6409"/>
    <w:rsid w:val="007A6569"/>
    <w:rsid w:val="007A6725"/>
    <w:rsid w:val="007A6816"/>
    <w:rsid w:val="007A6C0E"/>
    <w:rsid w:val="007A70C6"/>
    <w:rsid w:val="007A7764"/>
    <w:rsid w:val="007B11A8"/>
    <w:rsid w:val="007B1D38"/>
    <w:rsid w:val="007B244F"/>
    <w:rsid w:val="007B2739"/>
    <w:rsid w:val="007B29BE"/>
    <w:rsid w:val="007B2CE3"/>
    <w:rsid w:val="007B2E9C"/>
    <w:rsid w:val="007B436F"/>
    <w:rsid w:val="007B478F"/>
    <w:rsid w:val="007B49BB"/>
    <w:rsid w:val="007B4A28"/>
    <w:rsid w:val="007B50FB"/>
    <w:rsid w:val="007B5935"/>
    <w:rsid w:val="007B63E9"/>
    <w:rsid w:val="007B690B"/>
    <w:rsid w:val="007B6A28"/>
    <w:rsid w:val="007B71BA"/>
    <w:rsid w:val="007B71F2"/>
    <w:rsid w:val="007B76C5"/>
    <w:rsid w:val="007B77CA"/>
    <w:rsid w:val="007B7B6F"/>
    <w:rsid w:val="007B7C92"/>
    <w:rsid w:val="007B7F7F"/>
    <w:rsid w:val="007C0309"/>
    <w:rsid w:val="007C0362"/>
    <w:rsid w:val="007C04FC"/>
    <w:rsid w:val="007C0A7C"/>
    <w:rsid w:val="007C0D39"/>
    <w:rsid w:val="007C1030"/>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4A30"/>
    <w:rsid w:val="007C5555"/>
    <w:rsid w:val="007C5E40"/>
    <w:rsid w:val="007C6A2C"/>
    <w:rsid w:val="007D00B2"/>
    <w:rsid w:val="007D050A"/>
    <w:rsid w:val="007D0CA6"/>
    <w:rsid w:val="007D1219"/>
    <w:rsid w:val="007D1DA7"/>
    <w:rsid w:val="007D2435"/>
    <w:rsid w:val="007D2A15"/>
    <w:rsid w:val="007D2ADE"/>
    <w:rsid w:val="007D2BD6"/>
    <w:rsid w:val="007D2E29"/>
    <w:rsid w:val="007D2FA1"/>
    <w:rsid w:val="007D2FB7"/>
    <w:rsid w:val="007D3D9E"/>
    <w:rsid w:val="007D41A0"/>
    <w:rsid w:val="007D41F7"/>
    <w:rsid w:val="007D5245"/>
    <w:rsid w:val="007D538B"/>
    <w:rsid w:val="007D56BF"/>
    <w:rsid w:val="007D5867"/>
    <w:rsid w:val="007D5FB4"/>
    <w:rsid w:val="007D6C0E"/>
    <w:rsid w:val="007D710F"/>
    <w:rsid w:val="007D751F"/>
    <w:rsid w:val="007D7EDD"/>
    <w:rsid w:val="007E06C8"/>
    <w:rsid w:val="007E082E"/>
    <w:rsid w:val="007E09E5"/>
    <w:rsid w:val="007E17BE"/>
    <w:rsid w:val="007E2188"/>
    <w:rsid w:val="007E2769"/>
    <w:rsid w:val="007E2804"/>
    <w:rsid w:val="007E2985"/>
    <w:rsid w:val="007E3363"/>
    <w:rsid w:val="007E3609"/>
    <w:rsid w:val="007E361B"/>
    <w:rsid w:val="007E39D7"/>
    <w:rsid w:val="007E3F2E"/>
    <w:rsid w:val="007E4134"/>
    <w:rsid w:val="007E48D6"/>
    <w:rsid w:val="007E4DE2"/>
    <w:rsid w:val="007E4F1B"/>
    <w:rsid w:val="007E56CE"/>
    <w:rsid w:val="007E5A02"/>
    <w:rsid w:val="007E6247"/>
    <w:rsid w:val="007E6891"/>
    <w:rsid w:val="007E6BDE"/>
    <w:rsid w:val="007E6C12"/>
    <w:rsid w:val="007E6D66"/>
    <w:rsid w:val="007E74C0"/>
    <w:rsid w:val="007E7651"/>
    <w:rsid w:val="007E79CC"/>
    <w:rsid w:val="007E7A98"/>
    <w:rsid w:val="007F06BD"/>
    <w:rsid w:val="007F12AF"/>
    <w:rsid w:val="007F1327"/>
    <w:rsid w:val="007F17C8"/>
    <w:rsid w:val="007F18B6"/>
    <w:rsid w:val="007F2A32"/>
    <w:rsid w:val="007F2B0A"/>
    <w:rsid w:val="007F2D3A"/>
    <w:rsid w:val="007F2D7A"/>
    <w:rsid w:val="007F301A"/>
    <w:rsid w:val="007F393C"/>
    <w:rsid w:val="007F3FC9"/>
    <w:rsid w:val="007F454E"/>
    <w:rsid w:val="007F4FB6"/>
    <w:rsid w:val="007F4FE6"/>
    <w:rsid w:val="007F5764"/>
    <w:rsid w:val="007F58CE"/>
    <w:rsid w:val="007F5D6B"/>
    <w:rsid w:val="007F6462"/>
    <w:rsid w:val="007F6661"/>
    <w:rsid w:val="007F69AD"/>
    <w:rsid w:val="007F753B"/>
    <w:rsid w:val="007F7F23"/>
    <w:rsid w:val="007F7F96"/>
    <w:rsid w:val="007F7FE2"/>
    <w:rsid w:val="00800351"/>
    <w:rsid w:val="00800551"/>
    <w:rsid w:val="008007AB"/>
    <w:rsid w:val="0080085F"/>
    <w:rsid w:val="00800FBA"/>
    <w:rsid w:val="00801452"/>
    <w:rsid w:val="00801A06"/>
    <w:rsid w:val="00802FE0"/>
    <w:rsid w:val="0080306E"/>
    <w:rsid w:val="00803492"/>
    <w:rsid w:val="00803511"/>
    <w:rsid w:val="008037D4"/>
    <w:rsid w:val="008038F6"/>
    <w:rsid w:val="00803BFF"/>
    <w:rsid w:val="00804A87"/>
    <w:rsid w:val="00805436"/>
    <w:rsid w:val="0080549D"/>
    <w:rsid w:val="008055ED"/>
    <w:rsid w:val="00805855"/>
    <w:rsid w:val="008061E6"/>
    <w:rsid w:val="008063CB"/>
    <w:rsid w:val="00806B8C"/>
    <w:rsid w:val="008073F3"/>
    <w:rsid w:val="0080754E"/>
    <w:rsid w:val="00807596"/>
    <w:rsid w:val="0080786E"/>
    <w:rsid w:val="00807E68"/>
    <w:rsid w:val="008103BD"/>
    <w:rsid w:val="00810672"/>
    <w:rsid w:val="008109EC"/>
    <w:rsid w:val="00810AB4"/>
    <w:rsid w:val="00810CF8"/>
    <w:rsid w:val="008112F6"/>
    <w:rsid w:val="008113A2"/>
    <w:rsid w:val="00811441"/>
    <w:rsid w:val="0081162C"/>
    <w:rsid w:val="00811C19"/>
    <w:rsid w:val="00812199"/>
    <w:rsid w:val="00812850"/>
    <w:rsid w:val="00812B9E"/>
    <w:rsid w:val="008138D7"/>
    <w:rsid w:val="008142D2"/>
    <w:rsid w:val="008146EF"/>
    <w:rsid w:val="0081488A"/>
    <w:rsid w:val="00814BF0"/>
    <w:rsid w:val="00814C71"/>
    <w:rsid w:val="00815513"/>
    <w:rsid w:val="00815532"/>
    <w:rsid w:val="00815E57"/>
    <w:rsid w:val="00816018"/>
    <w:rsid w:val="00816C66"/>
    <w:rsid w:val="00816CF4"/>
    <w:rsid w:val="00816EED"/>
    <w:rsid w:val="00817584"/>
    <w:rsid w:val="00817AE3"/>
    <w:rsid w:val="00817D4C"/>
    <w:rsid w:val="008202E2"/>
    <w:rsid w:val="008203D1"/>
    <w:rsid w:val="0082077D"/>
    <w:rsid w:val="00821180"/>
    <w:rsid w:val="00821379"/>
    <w:rsid w:val="0082173A"/>
    <w:rsid w:val="00821776"/>
    <w:rsid w:val="008217A6"/>
    <w:rsid w:val="00822211"/>
    <w:rsid w:val="00822E67"/>
    <w:rsid w:val="00822F11"/>
    <w:rsid w:val="00823451"/>
    <w:rsid w:val="00824277"/>
    <w:rsid w:val="00824840"/>
    <w:rsid w:val="00824C4F"/>
    <w:rsid w:val="00825028"/>
    <w:rsid w:val="00825031"/>
    <w:rsid w:val="00826209"/>
    <w:rsid w:val="008263D4"/>
    <w:rsid w:val="008269BD"/>
    <w:rsid w:val="00826F63"/>
    <w:rsid w:val="008273BB"/>
    <w:rsid w:val="0083023C"/>
    <w:rsid w:val="00831153"/>
    <w:rsid w:val="00831361"/>
    <w:rsid w:val="00832176"/>
    <w:rsid w:val="0083223C"/>
    <w:rsid w:val="008324FE"/>
    <w:rsid w:val="00832892"/>
    <w:rsid w:val="008331E7"/>
    <w:rsid w:val="008335E8"/>
    <w:rsid w:val="00834340"/>
    <w:rsid w:val="00835DAC"/>
    <w:rsid w:val="00835F4B"/>
    <w:rsid w:val="00836C03"/>
    <w:rsid w:val="0083760A"/>
    <w:rsid w:val="00837705"/>
    <w:rsid w:val="0084062A"/>
    <w:rsid w:val="0084078D"/>
    <w:rsid w:val="00840A84"/>
    <w:rsid w:val="00841142"/>
    <w:rsid w:val="00841AC9"/>
    <w:rsid w:val="008423BC"/>
    <w:rsid w:val="008427F2"/>
    <w:rsid w:val="00842D2E"/>
    <w:rsid w:val="0084370F"/>
    <w:rsid w:val="00843D60"/>
    <w:rsid w:val="00844BA2"/>
    <w:rsid w:val="00844DF5"/>
    <w:rsid w:val="00844EB8"/>
    <w:rsid w:val="0084515C"/>
    <w:rsid w:val="0084550B"/>
    <w:rsid w:val="0084566E"/>
    <w:rsid w:val="00845CB8"/>
    <w:rsid w:val="00845E04"/>
    <w:rsid w:val="00845FE8"/>
    <w:rsid w:val="0084628C"/>
    <w:rsid w:val="00846C48"/>
    <w:rsid w:val="00847CFF"/>
    <w:rsid w:val="00850BB8"/>
    <w:rsid w:val="00850C77"/>
    <w:rsid w:val="008519BC"/>
    <w:rsid w:val="00851FFE"/>
    <w:rsid w:val="00852134"/>
    <w:rsid w:val="00852962"/>
    <w:rsid w:val="00852C6F"/>
    <w:rsid w:val="00853832"/>
    <w:rsid w:val="0085406B"/>
    <w:rsid w:val="00854583"/>
    <w:rsid w:val="0085487E"/>
    <w:rsid w:val="008548C9"/>
    <w:rsid w:val="00854A29"/>
    <w:rsid w:val="00854E42"/>
    <w:rsid w:val="00854F34"/>
    <w:rsid w:val="00855669"/>
    <w:rsid w:val="00855701"/>
    <w:rsid w:val="008558FF"/>
    <w:rsid w:val="00855DE2"/>
    <w:rsid w:val="00855FAC"/>
    <w:rsid w:val="00856E74"/>
    <w:rsid w:val="008574F9"/>
    <w:rsid w:val="00861298"/>
    <w:rsid w:val="0086141F"/>
    <w:rsid w:val="008614D3"/>
    <w:rsid w:val="00861A36"/>
    <w:rsid w:val="00861E01"/>
    <w:rsid w:val="00861FB6"/>
    <w:rsid w:val="00862226"/>
    <w:rsid w:val="008624E6"/>
    <w:rsid w:val="00863052"/>
    <w:rsid w:val="008635B7"/>
    <w:rsid w:val="00864289"/>
    <w:rsid w:val="00865088"/>
    <w:rsid w:val="00865217"/>
    <w:rsid w:val="008652A9"/>
    <w:rsid w:val="00865E17"/>
    <w:rsid w:val="0086613A"/>
    <w:rsid w:val="008678BD"/>
    <w:rsid w:val="008679DD"/>
    <w:rsid w:val="008703FA"/>
    <w:rsid w:val="008708F8"/>
    <w:rsid w:val="00870A1E"/>
    <w:rsid w:val="00870DD9"/>
    <w:rsid w:val="00870F1A"/>
    <w:rsid w:val="00871086"/>
    <w:rsid w:val="00871111"/>
    <w:rsid w:val="00871265"/>
    <w:rsid w:val="00871F1C"/>
    <w:rsid w:val="00872052"/>
    <w:rsid w:val="00872214"/>
    <w:rsid w:val="008729EC"/>
    <w:rsid w:val="00872B93"/>
    <w:rsid w:val="00872E82"/>
    <w:rsid w:val="00873179"/>
    <w:rsid w:val="0087324C"/>
    <w:rsid w:val="00874539"/>
    <w:rsid w:val="00874B0E"/>
    <w:rsid w:val="00874BB3"/>
    <w:rsid w:val="00874E28"/>
    <w:rsid w:val="00875D26"/>
    <w:rsid w:val="00875DD2"/>
    <w:rsid w:val="00875E38"/>
    <w:rsid w:val="00875FC5"/>
    <w:rsid w:val="00876214"/>
    <w:rsid w:val="0087622E"/>
    <w:rsid w:val="00876AFA"/>
    <w:rsid w:val="00876C1E"/>
    <w:rsid w:val="008773FB"/>
    <w:rsid w:val="008774FF"/>
    <w:rsid w:val="008775D0"/>
    <w:rsid w:val="00877B23"/>
    <w:rsid w:val="008801E2"/>
    <w:rsid w:val="008805EC"/>
    <w:rsid w:val="00880823"/>
    <w:rsid w:val="008809E8"/>
    <w:rsid w:val="00880DC5"/>
    <w:rsid w:val="008812D6"/>
    <w:rsid w:val="008814AA"/>
    <w:rsid w:val="00881876"/>
    <w:rsid w:val="00882570"/>
    <w:rsid w:val="00882AD4"/>
    <w:rsid w:val="00882EF9"/>
    <w:rsid w:val="00883256"/>
    <w:rsid w:val="0088332E"/>
    <w:rsid w:val="008835BF"/>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E22"/>
    <w:rsid w:val="0088750C"/>
    <w:rsid w:val="00887591"/>
    <w:rsid w:val="008876FE"/>
    <w:rsid w:val="0088782D"/>
    <w:rsid w:val="00887D1B"/>
    <w:rsid w:val="00887FB7"/>
    <w:rsid w:val="0089074E"/>
    <w:rsid w:val="00890977"/>
    <w:rsid w:val="008911A5"/>
    <w:rsid w:val="008916CD"/>
    <w:rsid w:val="00892E13"/>
    <w:rsid w:val="00893B86"/>
    <w:rsid w:val="00893D17"/>
    <w:rsid w:val="008943E1"/>
    <w:rsid w:val="0089448A"/>
    <w:rsid w:val="00894506"/>
    <w:rsid w:val="00894BD5"/>
    <w:rsid w:val="00894CE0"/>
    <w:rsid w:val="00895540"/>
    <w:rsid w:val="00895760"/>
    <w:rsid w:val="00895CCB"/>
    <w:rsid w:val="00895DC6"/>
    <w:rsid w:val="00896C50"/>
    <w:rsid w:val="00897A05"/>
    <w:rsid w:val="008A0120"/>
    <w:rsid w:val="008A018C"/>
    <w:rsid w:val="008A07A1"/>
    <w:rsid w:val="008A0D1F"/>
    <w:rsid w:val="008A0DC7"/>
    <w:rsid w:val="008A1155"/>
    <w:rsid w:val="008A1201"/>
    <w:rsid w:val="008A1A6E"/>
    <w:rsid w:val="008A1E5D"/>
    <w:rsid w:val="008A20BB"/>
    <w:rsid w:val="008A21F7"/>
    <w:rsid w:val="008A246C"/>
    <w:rsid w:val="008A261B"/>
    <w:rsid w:val="008A264D"/>
    <w:rsid w:val="008A2A7F"/>
    <w:rsid w:val="008A32CF"/>
    <w:rsid w:val="008A360D"/>
    <w:rsid w:val="008A36BF"/>
    <w:rsid w:val="008A3767"/>
    <w:rsid w:val="008A3801"/>
    <w:rsid w:val="008A3989"/>
    <w:rsid w:val="008A451C"/>
    <w:rsid w:val="008A4613"/>
    <w:rsid w:val="008A46F9"/>
    <w:rsid w:val="008A47FF"/>
    <w:rsid w:val="008A4D93"/>
    <w:rsid w:val="008A4F0F"/>
    <w:rsid w:val="008A514C"/>
    <w:rsid w:val="008A5C53"/>
    <w:rsid w:val="008A6A46"/>
    <w:rsid w:val="008A6BF3"/>
    <w:rsid w:val="008A7636"/>
    <w:rsid w:val="008A7B8F"/>
    <w:rsid w:val="008B028C"/>
    <w:rsid w:val="008B04E4"/>
    <w:rsid w:val="008B04ED"/>
    <w:rsid w:val="008B074C"/>
    <w:rsid w:val="008B082A"/>
    <w:rsid w:val="008B088F"/>
    <w:rsid w:val="008B0DB7"/>
    <w:rsid w:val="008B0F28"/>
    <w:rsid w:val="008B16D3"/>
    <w:rsid w:val="008B1D94"/>
    <w:rsid w:val="008B2885"/>
    <w:rsid w:val="008B31E4"/>
    <w:rsid w:val="008B3587"/>
    <w:rsid w:val="008B3992"/>
    <w:rsid w:val="008B410E"/>
    <w:rsid w:val="008B4396"/>
    <w:rsid w:val="008B4529"/>
    <w:rsid w:val="008B499D"/>
    <w:rsid w:val="008B4B1D"/>
    <w:rsid w:val="008B4DB7"/>
    <w:rsid w:val="008B51B7"/>
    <w:rsid w:val="008B68ED"/>
    <w:rsid w:val="008B7784"/>
    <w:rsid w:val="008B794F"/>
    <w:rsid w:val="008B7B12"/>
    <w:rsid w:val="008B7EAF"/>
    <w:rsid w:val="008B7FB6"/>
    <w:rsid w:val="008C018F"/>
    <w:rsid w:val="008C0823"/>
    <w:rsid w:val="008C0E5B"/>
    <w:rsid w:val="008C1527"/>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816"/>
    <w:rsid w:val="008C6976"/>
    <w:rsid w:val="008C6AE0"/>
    <w:rsid w:val="008C6B9A"/>
    <w:rsid w:val="008D00B8"/>
    <w:rsid w:val="008D01F1"/>
    <w:rsid w:val="008D070C"/>
    <w:rsid w:val="008D0AAC"/>
    <w:rsid w:val="008D0C26"/>
    <w:rsid w:val="008D0C6A"/>
    <w:rsid w:val="008D0CD6"/>
    <w:rsid w:val="008D198D"/>
    <w:rsid w:val="008D1D34"/>
    <w:rsid w:val="008D20F1"/>
    <w:rsid w:val="008D2272"/>
    <w:rsid w:val="008D2BDB"/>
    <w:rsid w:val="008D2DB6"/>
    <w:rsid w:val="008D3475"/>
    <w:rsid w:val="008D3CC9"/>
    <w:rsid w:val="008D44E5"/>
    <w:rsid w:val="008D4AB2"/>
    <w:rsid w:val="008D4BA9"/>
    <w:rsid w:val="008D55EC"/>
    <w:rsid w:val="008D5A0A"/>
    <w:rsid w:val="008D5BE8"/>
    <w:rsid w:val="008D6153"/>
    <w:rsid w:val="008D6731"/>
    <w:rsid w:val="008D6EB7"/>
    <w:rsid w:val="008D6F2E"/>
    <w:rsid w:val="008D77EA"/>
    <w:rsid w:val="008E00A9"/>
    <w:rsid w:val="008E0346"/>
    <w:rsid w:val="008E04CE"/>
    <w:rsid w:val="008E04E3"/>
    <w:rsid w:val="008E081D"/>
    <w:rsid w:val="008E0DEA"/>
    <w:rsid w:val="008E1C51"/>
    <w:rsid w:val="008E1CB3"/>
    <w:rsid w:val="008E203E"/>
    <w:rsid w:val="008E204B"/>
    <w:rsid w:val="008E251F"/>
    <w:rsid w:val="008E2ACF"/>
    <w:rsid w:val="008E2DF3"/>
    <w:rsid w:val="008E3EDB"/>
    <w:rsid w:val="008E7122"/>
    <w:rsid w:val="008E74A8"/>
    <w:rsid w:val="008E7525"/>
    <w:rsid w:val="008E7F81"/>
    <w:rsid w:val="008F04CC"/>
    <w:rsid w:val="008F07C8"/>
    <w:rsid w:val="008F098B"/>
    <w:rsid w:val="008F0CAA"/>
    <w:rsid w:val="008F120E"/>
    <w:rsid w:val="008F1DC1"/>
    <w:rsid w:val="008F1DE5"/>
    <w:rsid w:val="008F20CC"/>
    <w:rsid w:val="008F225A"/>
    <w:rsid w:val="008F323C"/>
    <w:rsid w:val="008F33B0"/>
    <w:rsid w:val="008F3522"/>
    <w:rsid w:val="008F3648"/>
    <w:rsid w:val="008F450E"/>
    <w:rsid w:val="008F4744"/>
    <w:rsid w:val="008F4BCB"/>
    <w:rsid w:val="008F571C"/>
    <w:rsid w:val="008F5A3A"/>
    <w:rsid w:val="008F5C69"/>
    <w:rsid w:val="008F6152"/>
    <w:rsid w:val="008F67A3"/>
    <w:rsid w:val="008F67B4"/>
    <w:rsid w:val="008F6863"/>
    <w:rsid w:val="008F6BCB"/>
    <w:rsid w:val="008F717A"/>
    <w:rsid w:val="008F71FA"/>
    <w:rsid w:val="008F753D"/>
    <w:rsid w:val="008F7B7C"/>
    <w:rsid w:val="008F7F98"/>
    <w:rsid w:val="00900660"/>
    <w:rsid w:val="00900ADE"/>
    <w:rsid w:val="00900B59"/>
    <w:rsid w:val="00900BFB"/>
    <w:rsid w:val="009010CD"/>
    <w:rsid w:val="00901273"/>
    <w:rsid w:val="00901868"/>
    <w:rsid w:val="00901884"/>
    <w:rsid w:val="009019A0"/>
    <w:rsid w:val="00901AF2"/>
    <w:rsid w:val="00901E06"/>
    <w:rsid w:val="00901E3D"/>
    <w:rsid w:val="00902350"/>
    <w:rsid w:val="0090261D"/>
    <w:rsid w:val="00902C6F"/>
    <w:rsid w:val="0090327E"/>
    <w:rsid w:val="0090341A"/>
    <w:rsid w:val="0090378A"/>
    <w:rsid w:val="0090406E"/>
    <w:rsid w:val="0090452B"/>
    <w:rsid w:val="00904D19"/>
    <w:rsid w:val="00905C63"/>
    <w:rsid w:val="0090736E"/>
    <w:rsid w:val="0091007F"/>
    <w:rsid w:val="00910A5E"/>
    <w:rsid w:val="00911FCE"/>
    <w:rsid w:val="00912345"/>
    <w:rsid w:val="00912505"/>
    <w:rsid w:val="0091275D"/>
    <w:rsid w:val="009128D8"/>
    <w:rsid w:val="00912ECD"/>
    <w:rsid w:val="00913FFA"/>
    <w:rsid w:val="009140CD"/>
    <w:rsid w:val="009144EA"/>
    <w:rsid w:val="0091461A"/>
    <w:rsid w:val="00914CF2"/>
    <w:rsid w:val="0091560A"/>
    <w:rsid w:val="009166E6"/>
    <w:rsid w:val="00917A07"/>
    <w:rsid w:val="00917EAE"/>
    <w:rsid w:val="009208F3"/>
    <w:rsid w:val="00920D27"/>
    <w:rsid w:val="00921568"/>
    <w:rsid w:val="0092174A"/>
    <w:rsid w:val="00921909"/>
    <w:rsid w:val="00921FF0"/>
    <w:rsid w:val="009224BA"/>
    <w:rsid w:val="00922753"/>
    <w:rsid w:val="00922871"/>
    <w:rsid w:val="00923074"/>
    <w:rsid w:val="00923CF5"/>
    <w:rsid w:val="00924D57"/>
    <w:rsid w:val="0092508C"/>
    <w:rsid w:val="009252D1"/>
    <w:rsid w:val="0092553A"/>
    <w:rsid w:val="009256A2"/>
    <w:rsid w:val="009259B7"/>
    <w:rsid w:val="00925C65"/>
    <w:rsid w:val="00926316"/>
    <w:rsid w:val="00926C3D"/>
    <w:rsid w:val="00926ED3"/>
    <w:rsid w:val="00930323"/>
    <w:rsid w:val="00930A36"/>
    <w:rsid w:val="00930B3A"/>
    <w:rsid w:val="00930E0C"/>
    <w:rsid w:val="0093188B"/>
    <w:rsid w:val="0093223B"/>
    <w:rsid w:val="00932A33"/>
    <w:rsid w:val="00933143"/>
    <w:rsid w:val="0093327E"/>
    <w:rsid w:val="009332E8"/>
    <w:rsid w:val="00933870"/>
    <w:rsid w:val="00933F09"/>
    <w:rsid w:val="00934276"/>
    <w:rsid w:val="009342ED"/>
    <w:rsid w:val="009352E0"/>
    <w:rsid w:val="00935E0D"/>
    <w:rsid w:val="00936FCB"/>
    <w:rsid w:val="00937589"/>
    <w:rsid w:val="0094002A"/>
    <w:rsid w:val="00940CA1"/>
    <w:rsid w:val="00940DAB"/>
    <w:rsid w:val="00940E63"/>
    <w:rsid w:val="009414E3"/>
    <w:rsid w:val="0094183E"/>
    <w:rsid w:val="00941DC0"/>
    <w:rsid w:val="00942944"/>
    <w:rsid w:val="00942A0A"/>
    <w:rsid w:val="00942E7E"/>
    <w:rsid w:val="00943377"/>
    <w:rsid w:val="009435FF"/>
    <w:rsid w:val="00943E37"/>
    <w:rsid w:val="00944109"/>
    <w:rsid w:val="009441AA"/>
    <w:rsid w:val="009442C9"/>
    <w:rsid w:val="00944840"/>
    <w:rsid w:val="009449F0"/>
    <w:rsid w:val="0094575E"/>
    <w:rsid w:val="00945AC2"/>
    <w:rsid w:val="00945C4C"/>
    <w:rsid w:val="00945CEC"/>
    <w:rsid w:val="00945F92"/>
    <w:rsid w:val="009461A5"/>
    <w:rsid w:val="009461FB"/>
    <w:rsid w:val="00946AD7"/>
    <w:rsid w:val="0094770B"/>
    <w:rsid w:val="0094795B"/>
    <w:rsid w:val="0095024F"/>
    <w:rsid w:val="00950916"/>
    <w:rsid w:val="00950B6C"/>
    <w:rsid w:val="00951902"/>
    <w:rsid w:val="0095190C"/>
    <w:rsid w:val="00952284"/>
    <w:rsid w:val="00952435"/>
    <w:rsid w:val="00952D48"/>
    <w:rsid w:val="00953419"/>
    <w:rsid w:val="009534F0"/>
    <w:rsid w:val="00953674"/>
    <w:rsid w:val="00954558"/>
    <w:rsid w:val="00954BD1"/>
    <w:rsid w:val="00954CB6"/>
    <w:rsid w:val="00954EA6"/>
    <w:rsid w:val="00955282"/>
    <w:rsid w:val="0095573D"/>
    <w:rsid w:val="00955E30"/>
    <w:rsid w:val="0095613E"/>
    <w:rsid w:val="00956219"/>
    <w:rsid w:val="0095674D"/>
    <w:rsid w:val="009572C1"/>
    <w:rsid w:val="00957636"/>
    <w:rsid w:val="0095783D"/>
    <w:rsid w:val="00957B67"/>
    <w:rsid w:val="00957FC8"/>
    <w:rsid w:val="009602D5"/>
    <w:rsid w:val="00960780"/>
    <w:rsid w:val="00960970"/>
    <w:rsid w:val="00960DCC"/>
    <w:rsid w:val="00960F6E"/>
    <w:rsid w:val="00960FD6"/>
    <w:rsid w:val="0096134C"/>
    <w:rsid w:val="00961C95"/>
    <w:rsid w:val="0096328E"/>
    <w:rsid w:val="00964177"/>
    <w:rsid w:val="00964340"/>
    <w:rsid w:val="00964729"/>
    <w:rsid w:val="00964AB0"/>
    <w:rsid w:val="00964BD6"/>
    <w:rsid w:val="009659E9"/>
    <w:rsid w:val="00965A14"/>
    <w:rsid w:val="00965AB8"/>
    <w:rsid w:val="009665EB"/>
    <w:rsid w:val="00966EEE"/>
    <w:rsid w:val="009675E8"/>
    <w:rsid w:val="00967C1D"/>
    <w:rsid w:val="00967DC3"/>
    <w:rsid w:val="0097026E"/>
    <w:rsid w:val="009702F5"/>
    <w:rsid w:val="009712E3"/>
    <w:rsid w:val="00971838"/>
    <w:rsid w:val="009719E8"/>
    <w:rsid w:val="00972349"/>
    <w:rsid w:val="00972436"/>
    <w:rsid w:val="00972854"/>
    <w:rsid w:val="009728D7"/>
    <w:rsid w:val="00974871"/>
    <w:rsid w:val="0097568C"/>
    <w:rsid w:val="00975BBF"/>
    <w:rsid w:val="00975E58"/>
    <w:rsid w:val="00975F39"/>
    <w:rsid w:val="009767E0"/>
    <w:rsid w:val="009775BA"/>
    <w:rsid w:val="00977AAA"/>
    <w:rsid w:val="009804D7"/>
    <w:rsid w:val="0098083B"/>
    <w:rsid w:val="00980B8E"/>
    <w:rsid w:val="00980C66"/>
    <w:rsid w:val="0098124B"/>
    <w:rsid w:val="00981ACB"/>
    <w:rsid w:val="00983498"/>
    <w:rsid w:val="0098357F"/>
    <w:rsid w:val="009836CA"/>
    <w:rsid w:val="009836E4"/>
    <w:rsid w:val="009838DF"/>
    <w:rsid w:val="00983B62"/>
    <w:rsid w:val="00984444"/>
    <w:rsid w:val="00984A21"/>
    <w:rsid w:val="00984B07"/>
    <w:rsid w:val="00984FF8"/>
    <w:rsid w:val="00985194"/>
    <w:rsid w:val="00985964"/>
    <w:rsid w:val="00985D7B"/>
    <w:rsid w:val="00985E92"/>
    <w:rsid w:val="009863AD"/>
    <w:rsid w:val="00986A69"/>
    <w:rsid w:val="00986BCF"/>
    <w:rsid w:val="00986C95"/>
    <w:rsid w:val="009871F7"/>
    <w:rsid w:val="009873E6"/>
    <w:rsid w:val="00987684"/>
    <w:rsid w:val="00990027"/>
    <w:rsid w:val="00990188"/>
    <w:rsid w:val="009908C6"/>
    <w:rsid w:val="009908FC"/>
    <w:rsid w:val="00990B63"/>
    <w:rsid w:val="00990FD0"/>
    <w:rsid w:val="0099139A"/>
    <w:rsid w:val="009917F5"/>
    <w:rsid w:val="00991958"/>
    <w:rsid w:val="00992856"/>
    <w:rsid w:val="00993B78"/>
    <w:rsid w:val="00993DBE"/>
    <w:rsid w:val="009940E0"/>
    <w:rsid w:val="009943BF"/>
    <w:rsid w:val="00994451"/>
    <w:rsid w:val="009947D7"/>
    <w:rsid w:val="00995095"/>
    <w:rsid w:val="00995239"/>
    <w:rsid w:val="00995257"/>
    <w:rsid w:val="009953EA"/>
    <w:rsid w:val="009955AB"/>
    <w:rsid w:val="00995D00"/>
    <w:rsid w:val="00995D1F"/>
    <w:rsid w:val="00995E41"/>
    <w:rsid w:val="00996D48"/>
    <w:rsid w:val="00996FC4"/>
    <w:rsid w:val="009975A2"/>
    <w:rsid w:val="009A0240"/>
    <w:rsid w:val="009A02F9"/>
    <w:rsid w:val="009A0580"/>
    <w:rsid w:val="009A069E"/>
    <w:rsid w:val="009A0B81"/>
    <w:rsid w:val="009A0E3E"/>
    <w:rsid w:val="009A0F3E"/>
    <w:rsid w:val="009A1002"/>
    <w:rsid w:val="009A127D"/>
    <w:rsid w:val="009A1CBE"/>
    <w:rsid w:val="009A1F32"/>
    <w:rsid w:val="009A1FF2"/>
    <w:rsid w:val="009A22EA"/>
    <w:rsid w:val="009A2529"/>
    <w:rsid w:val="009A2CC1"/>
    <w:rsid w:val="009A3127"/>
    <w:rsid w:val="009A3C01"/>
    <w:rsid w:val="009A3C42"/>
    <w:rsid w:val="009A3C90"/>
    <w:rsid w:val="009A4FBF"/>
    <w:rsid w:val="009A619E"/>
    <w:rsid w:val="009A6FAF"/>
    <w:rsid w:val="009A73A5"/>
    <w:rsid w:val="009A75F9"/>
    <w:rsid w:val="009A769F"/>
    <w:rsid w:val="009A78F9"/>
    <w:rsid w:val="009A7A43"/>
    <w:rsid w:val="009A7C80"/>
    <w:rsid w:val="009A7CAB"/>
    <w:rsid w:val="009B083A"/>
    <w:rsid w:val="009B0D33"/>
    <w:rsid w:val="009B1707"/>
    <w:rsid w:val="009B1FE4"/>
    <w:rsid w:val="009B2307"/>
    <w:rsid w:val="009B2767"/>
    <w:rsid w:val="009B2C64"/>
    <w:rsid w:val="009B2D3D"/>
    <w:rsid w:val="009B2E1B"/>
    <w:rsid w:val="009B2EAE"/>
    <w:rsid w:val="009B3339"/>
    <w:rsid w:val="009B36B0"/>
    <w:rsid w:val="009B3808"/>
    <w:rsid w:val="009B3AC5"/>
    <w:rsid w:val="009B3F0C"/>
    <w:rsid w:val="009B44EF"/>
    <w:rsid w:val="009B5046"/>
    <w:rsid w:val="009B5257"/>
    <w:rsid w:val="009B5AB2"/>
    <w:rsid w:val="009B6566"/>
    <w:rsid w:val="009B6842"/>
    <w:rsid w:val="009B75F3"/>
    <w:rsid w:val="009B7740"/>
    <w:rsid w:val="009B7974"/>
    <w:rsid w:val="009B7BB8"/>
    <w:rsid w:val="009B7FC3"/>
    <w:rsid w:val="009C0232"/>
    <w:rsid w:val="009C042F"/>
    <w:rsid w:val="009C0659"/>
    <w:rsid w:val="009C1394"/>
    <w:rsid w:val="009C173B"/>
    <w:rsid w:val="009C17B6"/>
    <w:rsid w:val="009C2AD6"/>
    <w:rsid w:val="009C2C56"/>
    <w:rsid w:val="009C3515"/>
    <w:rsid w:val="009C3A32"/>
    <w:rsid w:val="009C3B2A"/>
    <w:rsid w:val="009C3EE1"/>
    <w:rsid w:val="009C4713"/>
    <w:rsid w:val="009C4F99"/>
    <w:rsid w:val="009C54FA"/>
    <w:rsid w:val="009C5963"/>
    <w:rsid w:val="009C6145"/>
    <w:rsid w:val="009C68C6"/>
    <w:rsid w:val="009C752D"/>
    <w:rsid w:val="009C75A4"/>
    <w:rsid w:val="009D009A"/>
    <w:rsid w:val="009D018D"/>
    <w:rsid w:val="009D05D9"/>
    <w:rsid w:val="009D079D"/>
    <w:rsid w:val="009D08FB"/>
    <w:rsid w:val="009D0F26"/>
    <w:rsid w:val="009D1410"/>
    <w:rsid w:val="009D14F3"/>
    <w:rsid w:val="009D1E48"/>
    <w:rsid w:val="009D2289"/>
    <w:rsid w:val="009D2368"/>
    <w:rsid w:val="009D3265"/>
    <w:rsid w:val="009D45AC"/>
    <w:rsid w:val="009D4AA0"/>
    <w:rsid w:val="009D565D"/>
    <w:rsid w:val="009D656D"/>
    <w:rsid w:val="009D6AC8"/>
    <w:rsid w:val="009E00FE"/>
    <w:rsid w:val="009E04E7"/>
    <w:rsid w:val="009E0772"/>
    <w:rsid w:val="009E0A65"/>
    <w:rsid w:val="009E0AC1"/>
    <w:rsid w:val="009E0C5E"/>
    <w:rsid w:val="009E1141"/>
    <w:rsid w:val="009E11E6"/>
    <w:rsid w:val="009E13CA"/>
    <w:rsid w:val="009E1AA4"/>
    <w:rsid w:val="009E1F7F"/>
    <w:rsid w:val="009E1FF5"/>
    <w:rsid w:val="009E2A7B"/>
    <w:rsid w:val="009E2D62"/>
    <w:rsid w:val="009E2EA3"/>
    <w:rsid w:val="009E3024"/>
    <w:rsid w:val="009E39F3"/>
    <w:rsid w:val="009E3BD2"/>
    <w:rsid w:val="009E5534"/>
    <w:rsid w:val="009E5EB5"/>
    <w:rsid w:val="009E6066"/>
    <w:rsid w:val="009E63C6"/>
    <w:rsid w:val="009E65A9"/>
    <w:rsid w:val="009E6DFA"/>
    <w:rsid w:val="009E6E18"/>
    <w:rsid w:val="009E6F39"/>
    <w:rsid w:val="009E75C4"/>
    <w:rsid w:val="009E7FC0"/>
    <w:rsid w:val="009F00B0"/>
    <w:rsid w:val="009F0C0E"/>
    <w:rsid w:val="009F0F33"/>
    <w:rsid w:val="009F12F4"/>
    <w:rsid w:val="009F204F"/>
    <w:rsid w:val="009F21CA"/>
    <w:rsid w:val="009F222D"/>
    <w:rsid w:val="009F3000"/>
    <w:rsid w:val="009F3708"/>
    <w:rsid w:val="009F39FD"/>
    <w:rsid w:val="009F3BC5"/>
    <w:rsid w:val="009F4527"/>
    <w:rsid w:val="009F4C68"/>
    <w:rsid w:val="009F5464"/>
    <w:rsid w:val="009F5620"/>
    <w:rsid w:val="009F5706"/>
    <w:rsid w:val="009F63D3"/>
    <w:rsid w:val="009F6570"/>
    <w:rsid w:val="009F6628"/>
    <w:rsid w:val="009F73F1"/>
    <w:rsid w:val="009F759A"/>
    <w:rsid w:val="009F773D"/>
    <w:rsid w:val="009F7807"/>
    <w:rsid w:val="009F78D2"/>
    <w:rsid w:val="00A000FA"/>
    <w:rsid w:val="00A015A5"/>
    <w:rsid w:val="00A017F4"/>
    <w:rsid w:val="00A01F44"/>
    <w:rsid w:val="00A0215F"/>
    <w:rsid w:val="00A022C6"/>
    <w:rsid w:val="00A026EA"/>
    <w:rsid w:val="00A027CA"/>
    <w:rsid w:val="00A02970"/>
    <w:rsid w:val="00A02ADC"/>
    <w:rsid w:val="00A02BEF"/>
    <w:rsid w:val="00A02F37"/>
    <w:rsid w:val="00A03190"/>
    <w:rsid w:val="00A03781"/>
    <w:rsid w:val="00A03927"/>
    <w:rsid w:val="00A03AE4"/>
    <w:rsid w:val="00A04583"/>
    <w:rsid w:val="00A04E6B"/>
    <w:rsid w:val="00A051E1"/>
    <w:rsid w:val="00A054CB"/>
    <w:rsid w:val="00A055E3"/>
    <w:rsid w:val="00A05D52"/>
    <w:rsid w:val="00A06107"/>
    <w:rsid w:val="00A0619F"/>
    <w:rsid w:val="00A065D1"/>
    <w:rsid w:val="00A06E4E"/>
    <w:rsid w:val="00A07287"/>
    <w:rsid w:val="00A0736B"/>
    <w:rsid w:val="00A07C0E"/>
    <w:rsid w:val="00A07DD8"/>
    <w:rsid w:val="00A10EDA"/>
    <w:rsid w:val="00A11055"/>
    <w:rsid w:val="00A1163A"/>
    <w:rsid w:val="00A11A7F"/>
    <w:rsid w:val="00A121C7"/>
    <w:rsid w:val="00A122F5"/>
    <w:rsid w:val="00A12B22"/>
    <w:rsid w:val="00A12F2B"/>
    <w:rsid w:val="00A13415"/>
    <w:rsid w:val="00A13EA0"/>
    <w:rsid w:val="00A1418B"/>
    <w:rsid w:val="00A142F5"/>
    <w:rsid w:val="00A1469C"/>
    <w:rsid w:val="00A1475D"/>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077"/>
    <w:rsid w:val="00A2442D"/>
    <w:rsid w:val="00A24D35"/>
    <w:rsid w:val="00A25CD7"/>
    <w:rsid w:val="00A25EF5"/>
    <w:rsid w:val="00A26A54"/>
    <w:rsid w:val="00A26EE4"/>
    <w:rsid w:val="00A27620"/>
    <w:rsid w:val="00A277D7"/>
    <w:rsid w:val="00A27A96"/>
    <w:rsid w:val="00A304AB"/>
    <w:rsid w:val="00A3071E"/>
    <w:rsid w:val="00A309AC"/>
    <w:rsid w:val="00A30F4A"/>
    <w:rsid w:val="00A317C3"/>
    <w:rsid w:val="00A3207B"/>
    <w:rsid w:val="00A32483"/>
    <w:rsid w:val="00A32CBF"/>
    <w:rsid w:val="00A32FAC"/>
    <w:rsid w:val="00A33AE8"/>
    <w:rsid w:val="00A33C88"/>
    <w:rsid w:val="00A33F89"/>
    <w:rsid w:val="00A3419D"/>
    <w:rsid w:val="00A342B9"/>
    <w:rsid w:val="00A34330"/>
    <w:rsid w:val="00A344BD"/>
    <w:rsid w:val="00A353B9"/>
    <w:rsid w:val="00A365EA"/>
    <w:rsid w:val="00A3661D"/>
    <w:rsid w:val="00A367DE"/>
    <w:rsid w:val="00A368CC"/>
    <w:rsid w:val="00A370C9"/>
    <w:rsid w:val="00A377AB"/>
    <w:rsid w:val="00A37DDA"/>
    <w:rsid w:val="00A409F4"/>
    <w:rsid w:val="00A40A36"/>
    <w:rsid w:val="00A42B2C"/>
    <w:rsid w:val="00A432B7"/>
    <w:rsid w:val="00A43A09"/>
    <w:rsid w:val="00A43A9E"/>
    <w:rsid w:val="00A43BF4"/>
    <w:rsid w:val="00A444F2"/>
    <w:rsid w:val="00A458D1"/>
    <w:rsid w:val="00A4615D"/>
    <w:rsid w:val="00A46ACD"/>
    <w:rsid w:val="00A46FDC"/>
    <w:rsid w:val="00A47657"/>
    <w:rsid w:val="00A47BBF"/>
    <w:rsid w:val="00A47F11"/>
    <w:rsid w:val="00A50314"/>
    <w:rsid w:val="00A50623"/>
    <w:rsid w:val="00A50696"/>
    <w:rsid w:val="00A5141A"/>
    <w:rsid w:val="00A518C2"/>
    <w:rsid w:val="00A5242D"/>
    <w:rsid w:val="00A52956"/>
    <w:rsid w:val="00A52D51"/>
    <w:rsid w:val="00A53282"/>
    <w:rsid w:val="00A53324"/>
    <w:rsid w:val="00A53412"/>
    <w:rsid w:val="00A53C0E"/>
    <w:rsid w:val="00A5570E"/>
    <w:rsid w:val="00A55B88"/>
    <w:rsid w:val="00A56D1A"/>
    <w:rsid w:val="00A56F48"/>
    <w:rsid w:val="00A5702E"/>
    <w:rsid w:val="00A5736F"/>
    <w:rsid w:val="00A5780C"/>
    <w:rsid w:val="00A57BC3"/>
    <w:rsid w:val="00A57D94"/>
    <w:rsid w:val="00A60C21"/>
    <w:rsid w:val="00A61AD6"/>
    <w:rsid w:val="00A62079"/>
    <w:rsid w:val="00A621F5"/>
    <w:rsid w:val="00A6234B"/>
    <w:rsid w:val="00A628AF"/>
    <w:rsid w:val="00A628E2"/>
    <w:rsid w:val="00A628EF"/>
    <w:rsid w:val="00A62FB4"/>
    <w:rsid w:val="00A62FF8"/>
    <w:rsid w:val="00A639A6"/>
    <w:rsid w:val="00A63D7A"/>
    <w:rsid w:val="00A64F6A"/>
    <w:rsid w:val="00A6505C"/>
    <w:rsid w:val="00A65782"/>
    <w:rsid w:val="00A66377"/>
    <w:rsid w:val="00A665EE"/>
    <w:rsid w:val="00A6724F"/>
    <w:rsid w:val="00A676D6"/>
    <w:rsid w:val="00A67D9C"/>
    <w:rsid w:val="00A67E7D"/>
    <w:rsid w:val="00A70A62"/>
    <w:rsid w:val="00A70FA0"/>
    <w:rsid w:val="00A713DE"/>
    <w:rsid w:val="00A71783"/>
    <w:rsid w:val="00A72064"/>
    <w:rsid w:val="00A723FB"/>
    <w:rsid w:val="00A7249F"/>
    <w:rsid w:val="00A726DB"/>
    <w:rsid w:val="00A72CA6"/>
    <w:rsid w:val="00A73502"/>
    <w:rsid w:val="00A73707"/>
    <w:rsid w:val="00A739E7"/>
    <w:rsid w:val="00A739F7"/>
    <w:rsid w:val="00A73E1E"/>
    <w:rsid w:val="00A74913"/>
    <w:rsid w:val="00A74AD2"/>
    <w:rsid w:val="00A74F53"/>
    <w:rsid w:val="00A74F79"/>
    <w:rsid w:val="00A74FA0"/>
    <w:rsid w:val="00A750F6"/>
    <w:rsid w:val="00A75174"/>
    <w:rsid w:val="00A75359"/>
    <w:rsid w:val="00A756FD"/>
    <w:rsid w:val="00A758AE"/>
    <w:rsid w:val="00A75948"/>
    <w:rsid w:val="00A75B90"/>
    <w:rsid w:val="00A75BD8"/>
    <w:rsid w:val="00A75EF3"/>
    <w:rsid w:val="00A7676F"/>
    <w:rsid w:val="00A77204"/>
    <w:rsid w:val="00A803A9"/>
    <w:rsid w:val="00A80D05"/>
    <w:rsid w:val="00A815FB"/>
    <w:rsid w:val="00A81948"/>
    <w:rsid w:val="00A8217B"/>
    <w:rsid w:val="00A82A27"/>
    <w:rsid w:val="00A82B75"/>
    <w:rsid w:val="00A83843"/>
    <w:rsid w:val="00A8397E"/>
    <w:rsid w:val="00A841FF"/>
    <w:rsid w:val="00A844ED"/>
    <w:rsid w:val="00A849CB"/>
    <w:rsid w:val="00A84EC6"/>
    <w:rsid w:val="00A858CA"/>
    <w:rsid w:val="00A85D51"/>
    <w:rsid w:val="00A86064"/>
    <w:rsid w:val="00A861CE"/>
    <w:rsid w:val="00A86654"/>
    <w:rsid w:val="00A8695D"/>
    <w:rsid w:val="00A86EAC"/>
    <w:rsid w:val="00A87852"/>
    <w:rsid w:val="00A904B8"/>
    <w:rsid w:val="00A90C3D"/>
    <w:rsid w:val="00A91911"/>
    <w:rsid w:val="00A91F97"/>
    <w:rsid w:val="00A920DA"/>
    <w:rsid w:val="00A9213F"/>
    <w:rsid w:val="00A9229B"/>
    <w:rsid w:val="00A922D6"/>
    <w:rsid w:val="00A923CC"/>
    <w:rsid w:val="00A92417"/>
    <w:rsid w:val="00A924F2"/>
    <w:rsid w:val="00A93406"/>
    <w:rsid w:val="00A93C53"/>
    <w:rsid w:val="00A944D5"/>
    <w:rsid w:val="00A94570"/>
    <w:rsid w:val="00A94693"/>
    <w:rsid w:val="00A948FA"/>
    <w:rsid w:val="00A94FD2"/>
    <w:rsid w:val="00A956DD"/>
    <w:rsid w:val="00A9582F"/>
    <w:rsid w:val="00A95917"/>
    <w:rsid w:val="00A95961"/>
    <w:rsid w:val="00A95F69"/>
    <w:rsid w:val="00A95F7F"/>
    <w:rsid w:val="00A95FE2"/>
    <w:rsid w:val="00A96264"/>
    <w:rsid w:val="00A96728"/>
    <w:rsid w:val="00A969E3"/>
    <w:rsid w:val="00A971E4"/>
    <w:rsid w:val="00A974EA"/>
    <w:rsid w:val="00A97889"/>
    <w:rsid w:val="00A978A3"/>
    <w:rsid w:val="00AA0AEF"/>
    <w:rsid w:val="00AA1790"/>
    <w:rsid w:val="00AA273D"/>
    <w:rsid w:val="00AA2824"/>
    <w:rsid w:val="00AA2A1F"/>
    <w:rsid w:val="00AA354E"/>
    <w:rsid w:val="00AA3CF5"/>
    <w:rsid w:val="00AA495A"/>
    <w:rsid w:val="00AA4A5E"/>
    <w:rsid w:val="00AA4A64"/>
    <w:rsid w:val="00AA4D22"/>
    <w:rsid w:val="00AA5958"/>
    <w:rsid w:val="00AA5A10"/>
    <w:rsid w:val="00AA5A64"/>
    <w:rsid w:val="00AA5B23"/>
    <w:rsid w:val="00AA5CF3"/>
    <w:rsid w:val="00AA66C6"/>
    <w:rsid w:val="00AA66D1"/>
    <w:rsid w:val="00AA6787"/>
    <w:rsid w:val="00AA6791"/>
    <w:rsid w:val="00AA6851"/>
    <w:rsid w:val="00AA73F8"/>
    <w:rsid w:val="00AA7C2F"/>
    <w:rsid w:val="00AA7F6B"/>
    <w:rsid w:val="00AB0351"/>
    <w:rsid w:val="00AB09A1"/>
    <w:rsid w:val="00AB0F28"/>
    <w:rsid w:val="00AB1E73"/>
    <w:rsid w:val="00AB1ED8"/>
    <w:rsid w:val="00AB2BAB"/>
    <w:rsid w:val="00AB31D8"/>
    <w:rsid w:val="00AB34BB"/>
    <w:rsid w:val="00AB3D05"/>
    <w:rsid w:val="00AB3FE1"/>
    <w:rsid w:val="00AB42E2"/>
    <w:rsid w:val="00AB45E4"/>
    <w:rsid w:val="00AB47E6"/>
    <w:rsid w:val="00AB50D9"/>
    <w:rsid w:val="00AB5786"/>
    <w:rsid w:val="00AB58D0"/>
    <w:rsid w:val="00AB59E1"/>
    <w:rsid w:val="00AB5F91"/>
    <w:rsid w:val="00AB621D"/>
    <w:rsid w:val="00AB63BE"/>
    <w:rsid w:val="00AB6614"/>
    <w:rsid w:val="00AB6E8A"/>
    <w:rsid w:val="00AB6F66"/>
    <w:rsid w:val="00AB7973"/>
    <w:rsid w:val="00AB7D52"/>
    <w:rsid w:val="00AB7E97"/>
    <w:rsid w:val="00AC02AB"/>
    <w:rsid w:val="00AC1ECC"/>
    <w:rsid w:val="00AC1F22"/>
    <w:rsid w:val="00AC1F74"/>
    <w:rsid w:val="00AC22F0"/>
    <w:rsid w:val="00AC26A2"/>
    <w:rsid w:val="00AC2770"/>
    <w:rsid w:val="00AC2D25"/>
    <w:rsid w:val="00AC2FC3"/>
    <w:rsid w:val="00AC3106"/>
    <w:rsid w:val="00AC3A7F"/>
    <w:rsid w:val="00AC3EB8"/>
    <w:rsid w:val="00AC46E1"/>
    <w:rsid w:val="00AC4CCE"/>
    <w:rsid w:val="00AC509A"/>
    <w:rsid w:val="00AC5160"/>
    <w:rsid w:val="00AC51CD"/>
    <w:rsid w:val="00AC5389"/>
    <w:rsid w:val="00AC55EB"/>
    <w:rsid w:val="00AC5A24"/>
    <w:rsid w:val="00AC5AB0"/>
    <w:rsid w:val="00AC64ED"/>
    <w:rsid w:val="00AC66C4"/>
    <w:rsid w:val="00AC6D07"/>
    <w:rsid w:val="00AC6FF5"/>
    <w:rsid w:val="00AD00BC"/>
    <w:rsid w:val="00AD00F3"/>
    <w:rsid w:val="00AD043B"/>
    <w:rsid w:val="00AD0AB5"/>
    <w:rsid w:val="00AD0CFD"/>
    <w:rsid w:val="00AD1749"/>
    <w:rsid w:val="00AD1D5D"/>
    <w:rsid w:val="00AD1D6B"/>
    <w:rsid w:val="00AD1F69"/>
    <w:rsid w:val="00AD2209"/>
    <w:rsid w:val="00AD2766"/>
    <w:rsid w:val="00AD3F10"/>
    <w:rsid w:val="00AD3FB1"/>
    <w:rsid w:val="00AD415E"/>
    <w:rsid w:val="00AD4495"/>
    <w:rsid w:val="00AD46CA"/>
    <w:rsid w:val="00AD49A0"/>
    <w:rsid w:val="00AD4F0F"/>
    <w:rsid w:val="00AD52A9"/>
    <w:rsid w:val="00AD5AC6"/>
    <w:rsid w:val="00AD64DC"/>
    <w:rsid w:val="00AD68C7"/>
    <w:rsid w:val="00AD6DCE"/>
    <w:rsid w:val="00AD6FC2"/>
    <w:rsid w:val="00AD747A"/>
    <w:rsid w:val="00AD7E79"/>
    <w:rsid w:val="00AE066A"/>
    <w:rsid w:val="00AE066F"/>
    <w:rsid w:val="00AE06A3"/>
    <w:rsid w:val="00AE1660"/>
    <w:rsid w:val="00AE1973"/>
    <w:rsid w:val="00AE26FD"/>
    <w:rsid w:val="00AE276B"/>
    <w:rsid w:val="00AE279D"/>
    <w:rsid w:val="00AE3056"/>
    <w:rsid w:val="00AE33CF"/>
    <w:rsid w:val="00AE3AFE"/>
    <w:rsid w:val="00AE4D10"/>
    <w:rsid w:val="00AE5663"/>
    <w:rsid w:val="00AE5D4C"/>
    <w:rsid w:val="00AE5DCC"/>
    <w:rsid w:val="00AE6C60"/>
    <w:rsid w:val="00AE7668"/>
    <w:rsid w:val="00AE7B67"/>
    <w:rsid w:val="00AF019B"/>
    <w:rsid w:val="00AF08A7"/>
    <w:rsid w:val="00AF0BF0"/>
    <w:rsid w:val="00AF0C5D"/>
    <w:rsid w:val="00AF1237"/>
    <w:rsid w:val="00AF194A"/>
    <w:rsid w:val="00AF23D6"/>
    <w:rsid w:val="00AF26B1"/>
    <w:rsid w:val="00AF276E"/>
    <w:rsid w:val="00AF2C81"/>
    <w:rsid w:val="00AF2ECA"/>
    <w:rsid w:val="00AF320C"/>
    <w:rsid w:val="00AF3323"/>
    <w:rsid w:val="00AF3575"/>
    <w:rsid w:val="00AF3B67"/>
    <w:rsid w:val="00AF5466"/>
    <w:rsid w:val="00AF5EC3"/>
    <w:rsid w:val="00AF5FCE"/>
    <w:rsid w:val="00AF6436"/>
    <w:rsid w:val="00AF6597"/>
    <w:rsid w:val="00AF6BC7"/>
    <w:rsid w:val="00AF7166"/>
    <w:rsid w:val="00AF7303"/>
    <w:rsid w:val="00AF74AE"/>
    <w:rsid w:val="00AF75A1"/>
    <w:rsid w:val="00AF7B23"/>
    <w:rsid w:val="00AF7DEB"/>
    <w:rsid w:val="00AF7DFC"/>
    <w:rsid w:val="00AF7E8C"/>
    <w:rsid w:val="00B00B61"/>
    <w:rsid w:val="00B00FEE"/>
    <w:rsid w:val="00B00FF4"/>
    <w:rsid w:val="00B01004"/>
    <w:rsid w:val="00B0131A"/>
    <w:rsid w:val="00B013A1"/>
    <w:rsid w:val="00B01C71"/>
    <w:rsid w:val="00B01E9F"/>
    <w:rsid w:val="00B0209B"/>
    <w:rsid w:val="00B02311"/>
    <w:rsid w:val="00B0264C"/>
    <w:rsid w:val="00B02C6E"/>
    <w:rsid w:val="00B03040"/>
    <w:rsid w:val="00B0350D"/>
    <w:rsid w:val="00B036AD"/>
    <w:rsid w:val="00B039EE"/>
    <w:rsid w:val="00B043C4"/>
    <w:rsid w:val="00B046C1"/>
    <w:rsid w:val="00B04931"/>
    <w:rsid w:val="00B04CF3"/>
    <w:rsid w:val="00B04D36"/>
    <w:rsid w:val="00B0561A"/>
    <w:rsid w:val="00B05A3A"/>
    <w:rsid w:val="00B05B9F"/>
    <w:rsid w:val="00B05D89"/>
    <w:rsid w:val="00B05F73"/>
    <w:rsid w:val="00B06B8D"/>
    <w:rsid w:val="00B06CAE"/>
    <w:rsid w:val="00B06FBA"/>
    <w:rsid w:val="00B073ED"/>
    <w:rsid w:val="00B07464"/>
    <w:rsid w:val="00B07BE2"/>
    <w:rsid w:val="00B07F4C"/>
    <w:rsid w:val="00B10699"/>
    <w:rsid w:val="00B10832"/>
    <w:rsid w:val="00B10DD3"/>
    <w:rsid w:val="00B11035"/>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D33"/>
    <w:rsid w:val="00B15F10"/>
    <w:rsid w:val="00B1608A"/>
    <w:rsid w:val="00B16767"/>
    <w:rsid w:val="00B16769"/>
    <w:rsid w:val="00B16A1E"/>
    <w:rsid w:val="00B16B6E"/>
    <w:rsid w:val="00B171D7"/>
    <w:rsid w:val="00B17412"/>
    <w:rsid w:val="00B176BB"/>
    <w:rsid w:val="00B205EA"/>
    <w:rsid w:val="00B208DB"/>
    <w:rsid w:val="00B21718"/>
    <w:rsid w:val="00B21751"/>
    <w:rsid w:val="00B21AD9"/>
    <w:rsid w:val="00B21BAF"/>
    <w:rsid w:val="00B22C32"/>
    <w:rsid w:val="00B2310D"/>
    <w:rsid w:val="00B231E3"/>
    <w:rsid w:val="00B23317"/>
    <w:rsid w:val="00B2341C"/>
    <w:rsid w:val="00B24489"/>
    <w:rsid w:val="00B25474"/>
    <w:rsid w:val="00B258FB"/>
    <w:rsid w:val="00B26148"/>
    <w:rsid w:val="00B2673A"/>
    <w:rsid w:val="00B26B75"/>
    <w:rsid w:val="00B26CC6"/>
    <w:rsid w:val="00B26F0E"/>
    <w:rsid w:val="00B2755A"/>
    <w:rsid w:val="00B27618"/>
    <w:rsid w:val="00B27D74"/>
    <w:rsid w:val="00B3085D"/>
    <w:rsid w:val="00B30FE2"/>
    <w:rsid w:val="00B3167F"/>
    <w:rsid w:val="00B318EB"/>
    <w:rsid w:val="00B32922"/>
    <w:rsid w:val="00B32F54"/>
    <w:rsid w:val="00B32FD4"/>
    <w:rsid w:val="00B33430"/>
    <w:rsid w:val="00B336FA"/>
    <w:rsid w:val="00B33AED"/>
    <w:rsid w:val="00B33E24"/>
    <w:rsid w:val="00B34534"/>
    <w:rsid w:val="00B34560"/>
    <w:rsid w:val="00B3492E"/>
    <w:rsid w:val="00B34A4F"/>
    <w:rsid w:val="00B351DB"/>
    <w:rsid w:val="00B36451"/>
    <w:rsid w:val="00B36538"/>
    <w:rsid w:val="00B36570"/>
    <w:rsid w:val="00B36586"/>
    <w:rsid w:val="00B367A9"/>
    <w:rsid w:val="00B36E25"/>
    <w:rsid w:val="00B3753B"/>
    <w:rsid w:val="00B375B6"/>
    <w:rsid w:val="00B37D91"/>
    <w:rsid w:val="00B401E0"/>
    <w:rsid w:val="00B40228"/>
    <w:rsid w:val="00B40681"/>
    <w:rsid w:val="00B40D6A"/>
    <w:rsid w:val="00B41078"/>
    <w:rsid w:val="00B41419"/>
    <w:rsid w:val="00B41963"/>
    <w:rsid w:val="00B41A41"/>
    <w:rsid w:val="00B41BCB"/>
    <w:rsid w:val="00B41DA8"/>
    <w:rsid w:val="00B421BD"/>
    <w:rsid w:val="00B422B5"/>
    <w:rsid w:val="00B42EF6"/>
    <w:rsid w:val="00B42FFB"/>
    <w:rsid w:val="00B43319"/>
    <w:rsid w:val="00B44133"/>
    <w:rsid w:val="00B44213"/>
    <w:rsid w:val="00B448C5"/>
    <w:rsid w:val="00B45648"/>
    <w:rsid w:val="00B458C5"/>
    <w:rsid w:val="00B45CAB"/>
    <w:rsid w:val="00B46003"/>
    <w:rsid w:val="00B46436"/>
    <w:rsid w:val="00B46546"/>
    <w:rsid w:val="00B46ADC"/>
    <w:rsid w:val="00B471E5"/>
    <w:rsid w:val="00B472B7"/>
    <w:rsid w:val="00B47337"/>
    <w:rsid w:val="00B47967"/>
    <w:rsid w:val="00B50497"/>
    <w:rsid w:val="00B50570"/>
    <w:rsid w:val="00B505CC"/>
    <w:rsid w:val="00B50FB5"/>
    <w:rsid w:val="00B53027"/>
    <w:rsid w:val="00B54AE7"/>
    <w:rsid w:val="00B54B44"/>
    <w:rsid w:val="00B54B6F"/>
    <w:rsid w:val="00B550BF"/>
    <w:rsid w:val="00B5532A"/>
    <w:rsid w:val="00B55508"/>
    <w:rsid w:val="00B55CA1"/>
    <w:rsid w:val="00B55EC4"/>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206C"/>
    <w:rsid w:val="00B62642"/>
    <w:rsid w:val="00B629C0"/>
    <w:rsid w:val="00B62C5B"/>
    <w:rsid w:val="00B62DA1"/>
    <w:rsid w:val="00B63175"/>
    <w:rsid w:val="00B63370"/>
    <w:rsid w:val="00B635D6"/>
    <w:rsid w:val="00B637A5"/>
    <w:rsid w:val="00B6393A"/>
    <w:rsid w:val="00B642E6"/>
    <w:rsid w:val="00B64A74"/>
    <w:rsid w:val="00B64FB8"/>
    <w:rsid w:val="00B654DF"/>
    <w:rsid w:val="00B6575E"/>
    <w:rsid w:val="00B65A8A"/>
    <w:rsid w:val="00B65AA2"/>
    <w:rsid w:val="00B65E12"/>
    <w:rsid w:val="00B65E74"/>
    <w:rsid w:val="00B66291"/>
    <w:rsid w:val="00B6630F"/>
    <w:rsid w:val="00B66900"/>
    <w:rsid w:val="00B66C45"/>
    <w:rsid w:val="00B66F92"/>
    <w:rsid w:val="00B6795F"/>
    <w:rsid w:val="00B70E1E"/>
    <w:rsid w:val="00B715C0"/>
    <w:rsid w:val="00B7183E"/>
    <w:rsid w:val="00B71DEA"/>
    <w:rsid w:val="00B721B1"/>
    <w:rsid w:val="00B7242F"/>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CA5"/>
    <w:rsid w:val="00B81D40"/>
    <w:rsid w:val="00B82095"/>
    <w:rsid w:val="00B82B2A"/>
    <w:rsid w:val="00B82C10"/>
    <w:rsid w:val="00B82EAA"/>
    <w:rsid w:val="00B83031"/>
    <w:rsid w:val="00B83AC8"/>
    <w:rsid w:val="00B83C50"/>
    <w:rsid w:val="00B84012"/>
    <w:rsid w:val="00B84295"/>
    <w:rsid w:val="00B8433E"/>
    <w:rsid w:val="00B843E7"/>
    <w:rsid w:val="00B854EF"/>
    <w:rsid w:val="00B8570B"/>
    <w:rsid w:val="00B85A19"/>
    <w:rsid w:val="00B85A1D"/>
    <w:rsid w:val="00B85D85"/>
    <w:rsid w:val="00B86B84"/>
    <w:rsid w:val="00B87463"/>
    <w:rsid w:val="00B87665"/>
    <w:rsid w:val="00B877CB"/>
    <w:rsid w:val="00B8786C"/>
    <w:rsid w:val="00B87CFB"/>
    <w:rsid w:val="00B87E34"/>
    <w:rsid w:val="00B9050F"/>
    <w:rsid w:val="00B909DA"/>
    <w:rsid w:val="00B913D6"/>
    <w:rsid w:val="00B91F2E"/>
    <w:rsid w:val="00B91FA5"/>
    <w:rsid w:val="00B924A8"/>
    <w:rsid w:val="00B92C10"/>
    <w:rsid w:val="00B92C4C"/>
    <w:rsid w:val="00B930A0"/>
    <w:rsid w:val="00B9360A"/>
    <w:rsid w:val="00B93755"/>
    <w:rsid w:val="00B93F88"/>
    <w:rsid w:val="00B9417C"/>
    <w:rsid w:val="00B947CB"/>
    <w:rsid w:val="00B94CE3"/>
    <w:rsid w:val="00B9518D"/>
    <w:rsid w:val="00B9538D"/>
    <w:rsid w:val="00B95630"/>
    <w:rsid w:val="00B95861"/>
    <w:rsid w:val="00B9610C"/>
    <w:rsid w:val="00B96119"/>
    <w:rsid w:val="00B96C9B"/>
    <w:rsid w:val="00B977D3"/>
    <w:rsid w:val="00BA00E2"/>
    <w:rsid w:val="00BA08CA"/>
    <w:rsid w:val="00BA0B84"/>
    <w:rsid w:val="00BA0F59"/>
    <w:rsid w:val="00BA1251"/>
    <w:rsid w:val="00BA1B23"/>
    <w:rsid w:val="00BA1BA1"/>
    <w:rsid w:val="00BA246A"/>
    <w:rsid w:val="00BA2A10"/>
    <w:rsid w:val="00BA2FA6"/>
    <w:rsid w:val="00BA370D"/>
    <w:rsid w:val="00BA4871"/>
    <w:rsid w:val="00BA542D"/>
    <w:rsid w:val="00BA58E8"/>
    <w:rsid w:val="00BA5C1A"/>
    <w:rsid w:val="00BA6331"/>
    <w:rsid w:val="00BA67EE"/>
    <w:rsid w:val="00BA74EC"/>
    <w:rsid w:val="00BA775E"/>
    <w:rsid w:val="00BA776C"/>
    <w:rsid w:val="00BB043A"/>
    <w:rsid w:val="00BB056B"/>
    <w:rsid w:val="00BB0B46"/>
    <w:rsid w:val="00BB0BA4"/>
    <w:rsid w:val="00BB0D83"/>
    <w:rsid w:val="00BB0EAB"/>
    <w:rsid w:val="00BB0F02"/>
    <w:rsid w:val="00BB136A"/>
    <w:rsid w:val="00BB272B"/>
    <w:rsid w:val="00BB2841"/>
    <w:rsid w:val="00BB3618"/>
    <w:rsid w:val="00BB373A"/>
    <w:rsid w:val="00BB38F6"/>
    <w:rsid w:val="00BB3AC6"/>
    <w:rsid w:val="00BB3B7B"/>
    <w:rsid w:val="00BB4BBC"/>
    <w:rsid w:val="00BB61B0"/>
    <w:rsid w:val="00BB65A3"/>
    <w:rsid w:val="00BB73AA"/>
    <w:rsid w:val="00BB7C49"/>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52E1"/>
    <w:rsid w:val="00BC562E"/>
    <w:rsid w:val="00BC5946"/>
    <w:rsid w:val="00BC61E3"/>
    <w:rsid w:val="00BC64D4"/>
    <w:rsid w:val="00BC6C50"/>
    <w:rsid w:val="00BC6F4A"/>
    <w:rsid w:val="00BC7F99"/>
    <w:rsid w:val="00BC7F9E"/>
    <w:rsid w:val="00BD0B26"/>
    <w:rsid w:val="00BD1A73"/>
    <w:rsid w:val="00BD2356"/>
    <w:rsid w:val="00BD23F5"/>
    <w:rsid w:val="00BD2D5F"/>
    <w:rsid w:val="00BD353C"/>
    <w:rsid w:val="00BD392B"/>
    <w:rsid w:val="00BD4051"/>
    <w:rsid w:val="00BD44DA"/>
    <w:rsid w:val="00BD4999"/>
    <w:rsid w:val="00BD4CA4"/>
    <w:rsid w:val="00BD519F"/>
    <w:rsid w:val="00BD5F92"/>
    <w:rsid w:val="00BD640D"/>
    <w:rsid w:val="00BD7208"/>
    <w:rsid w:val="00BD7ADE"/>
    <w:rsid w:val="00BE033A"/>
    <w:rsid w:val="00BE0792"/>
    <w:rsid w:val="00BE0B17"/>
    <w:rsid w:val="00BE0DB9"/>
    <w:rsid w:val="00BE1251"/>
    <w:rsid w:val="00BE1905"/>
    <w:rsid w:val="00BE199B"/>
    <w:rsid w:val="00BE1A4D"/>
    <w:rsid w:val="00BE1A4F"/>
    <w:rsid w:val="00BE1EFE"/>
    <w:rsid w:val="00BE2C49"/>
    <w:rsid w:val="00BE2D0E"/>
    <w:rsid w:val="00BE2F9B"/>
    <w:rsid w:val="00BE30EC"/>
    <w:rsid w:val="00BE3427"/>
    <w:rsid w:val="00BE37AE"/>
    <w:rsid w:val="00BE3A25"/>
    <w:rsid w:val="00BE3A54"/>
    <w:rsid w:val="00BE3F75"/>
    <w:rsid w:val="00BE4182"/>
    <w:rsid w:val="00BE4E79"/>
    <w:rsid w:val="00BE536B"/>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965"/>
    <w:rsid w:val="00BF4D2E"/>
    <w:rsid w:val="00BF4D98"/>
    <w:rsid w:val="00BF4E1F"/>
    <w:rsid w:val="00BF4F00"/>
    <w:rsid w:val="00BF4F6D"/>
    <w:rsid w:val="00BF5517"/>
    <w:rsid w:val="00BF5922"/>
    <w:rsid w:val="00BF5A08"/>
    <w:rsid w:val="00BF5D57"/>
    <w:rsid w:val="00BF6101"/>
    <w:rsid w:val="00BF61CE"/>
    <w:rsid w:val="00BF68D4"/>
    <w:rsid w:val="00C001E3"/>
    <w:rsid w:val="00C003AF"/>
    <w:rsid w:val="00C0137E"/>
    <w:rsid w:val="00C01CC8"/>
    <w:rsid w:val="00C020D7"/>
    <w:rsid w:val="00C020E1"/>
    <w:rsid w:val="00C026F3"/>
    <w:rsid w:val="00C0294D"/>
    <w:rsid w:val="00C02A1E"/>
    <w:rsid w:val="00C02A39"/>
    <w:rsid w:val="00C02A9F"/>
    <w:rsid w:val="00C02C24"/>
    <w:rsid w:val="00C032E1"/>
    <w:rsid w:val="00C04140"/>
    <w:rsid w:val="00C0421D"/>
    <w:rsid w:val="00C04874"/>
    <w:rsid w:val="00C04E2E"/>
    <w:rsid w:val="00C04E33"/>
    <w:rsid w:val="00C06896"/>
    <w:rsid w:val="00C06D08"/>
    <w:rsid w:val="00C06DCA"/>
    <w:rsid w:val="00C076DB"/>
    <w:rsid w:val="00C07980"/>
    <w:rsid w:val="00C1065C"/>
    <w:rsid w:val="00C1117E"/>
    <w:rsid w:val="00C11A7A"/>
    <w:rsid w:val="00C11D87"/>
    <w:rsid w:val="00C11DCA"/>
    <w:rsid w:val="00C11FE6"/>
    <w:rsid w:val="00C128C4"/>
    <w:rsid w:val="00C12AA1"/>
    <w:rsid w:val="00C13033"/>
    <w:rsid w:val="00C1386B"/>
    <w:rsid w:val="00C13CFF"/>
    <w:rsid w:val="00C13DFE"/>
    <w:rsid w:val="00C14044"/>
    <w:rsid w:val="00C14510"/>
    <w:rsid w:val="00C147F4"/>
    <w:rsid w:val="00C14952"/>
    <w:rsid w:val="00C152C5"/>
    <w:rsid w:val="00C153BB"/>
    <w:rsid w:val="00C15E7F"/>
    <w:rsid w:val="00C163BC"/>
    <w:rsid w:val="00C1739D"/>
    <w:rsid w:val="00C17813"/>
    <w:rsid w:val="00C201AB"/>
    <w:rsid w:val="00C206AA"/>
    <w:rsid w:val="00C209EF"/>
    <w:rsid w:val="00C20C97"/>
    <w:rsid w:val="00C2126D"/>
    <w:rsid w:val="00C21353"/>
    <w:rsid w:val="00C215A2"/>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22CF"/>
    <w:rsid w:val="00C32A71"/>
    <w:rsid w:val="00C32D05"/>
    <w:rsid w:val="00C33043"/>
    <w:rsid w:val="00C330FF"/>
    <w:rsid w:val="00C338E2"/>
    <w:rsid w:val="00C33B28"/>
    <w:rsid w:val="00C33F9E"/>
    <w:rsid w:val="00C3422C"/>
    <w:rsid w:val="00C35EAE"/>
    <w:rsid w:val="00C368BC"/>
    <w:rsid w:val="00C36DEC"/>
    <w:rsid w:val="00C3732D"/>
    <w:rsid w:val="00C373A5"/>
    <w:rsid w:val="00C40153"/>
    <w:rsid w:val="00C40595"/>
    <w:rsid w:val="00C40F51"/>
    <w:rsid w:val="00C4126F"/>
    <w:rsid w:val="00C41284"/>
    <w:rsid w:val="00C413B9"/>
    <w:rsid w:val="00C41663"/>
    <w:rsid w:val="00C4177B"/>
    <w:rsid w:val="00C41831"/>
    <w:rsid w:val="00C420EE"/>
    <w:rsid w:val="00C420F9"/>
    <w:rsid w:val="00C426B5"/>
    <w:rsid w:val="00C42906"/>
    <w:rsid w:val="00C43429"/>
    <w:rsid w:val="00C441D2"/>
    <w:rsid w:val="00C4457F"/>
    <w:rsid w:val="00C44ABD"/>
    <w:rsid w:val="00C463F5"/>
    <w:rsid w:val="00C46744"/>
    <w:rsid w:val="00C46CEE"/>
    <w:rsid w:val="00C501CC"/>
    <w:rsid w:val="00C5029F"/>
    <w:rsid w:val="00C50EFB"/>
    <w:rsid w:val="00C5115E"/>
    <w:rsid w:val="00C517B7"/>
    <w:rsid w:val="00C51B51"/>
    <w:rsid w:val="00C51D1C"/>
    <w:rsid w:val="00C520BB"/>
    <w:rsid w:val="00C52653"/>
    <w:rsid w:val="00C528DF"/>
    <w:rsid w:val="00C52943"/>
    <w:rsid w:val="00C52945"/>
    <w:rsid w:val="00C52BB5"/>
    <w:rsid w:val="00C52C30"/>
    <w:rsid w:val="00C53564"/>
    <w:rsid w:val="00C54101"/>
    <w:rsid w:val="00C54429"/>
    <w:rsid w:val="00C54AB0"/>
    <w:rsid w:val="00C54CB1"/>
    <w:rsid w:val="00C557B3"/>
    <w:rsid w:val="00C55DA5"/>
    <w:rsid w:val="00C56732"/>
    <w:rsid w:val="00C567B1"/>
    <w:rsid w:val="00C569E4"/>
    <w:rsid w:val="00C56CB7"/>
    <w:rsid w:val="00C56E17"/>
    <w:rsid w:val="00C56F87"/>
    <w:rsid w:val="00C574BB"/>
    <w:rsid w:val="00C60861"/>
    <w:rsid w:val="00C6169C"/>
    <w:rsid w:val="00C621BD"/>
    <w:rsid w:val="00C62B23"/>
    <w:rsid w:val="00C631D2"/>
    <w:rsid w:val="00C6369C"/>
    <w:rsid w:val="00C63BA1"/>
    <w:rsid w:val="00C6474A"/>
    <w:rsid w:val="00C648A0"/>
    <w:rsid w:val="00C649A6"/>
    <w:rsid w:val="00C64D3A"/>
    <w:rsid w:val="00C65470"/>
    <w:rsid w:val="00C65FD6"/>
    <w:rsid w:val="00C664CD"/>
    <w:rsid w:val="00C66764"/>
    <w:rsid w:val="00C668BC"/>
    <w:rsid w:val="00C66F92"/>
    <w:rsid w:val="00C70148"/>
    <w:rsid w:val="00C7031B"/>
    <w:rsid w:val="00C70345"/>
    <w:rsid w:val="00C705D2"/>
    <w:rsid w:val="00C70681"/>
    <w:rsid w:val="00C706CE"/>
    <w:rsid w:val="00C708AA"/>
    <w:rsid w:val="00C708FF"/>
    <w:rsid w:val="00C70B1C"/>
    <w:rsid w:val="00C71486"/>
    <w:rsid w:val="00C7198D"/>
    <w:rsid w:val="00C71C92"/>
    <w:rsid w:val="00C723B4"/>
    <w:rsid w:val="00C72BAC"/>
    <w:rsid w:val="00C72BF0"/>
    <w:rsid w:val="00C73393"/>
    <w:rsid w:val="00C73438"/>
    <w:rsid w:val="00C73F9E"/>
    <w:rsid w:val="00C74033"/>
    <w:rsid w:val="00C746D5"/>
    <w:rsid w:val="00C74930"/>
    <w:rsid w:val="00C7497E"/>
    <w:rsid w:val="00C74A4F"/>
    <w:rsid w:val="00C74DCF"/>
    <w:rsid w:val="00C75026"/>
    <w:rsid w:val="00C75262"/>
    <w:rsid w:val="00C754BE"/>
    <w:rsid w:val="00C759C1"/>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161B"/>
    <w:rsid w:val="00C817B2"/>
    <w:rsid w:val="00C823CE"/>
    <w:rsid w:val="00C825DE"/>
    <w:rsid w:val="00C82647"/>
    <w:rsid w:val="00C82802"/>
    <w:rsid w:val="00C83438"/>
    <w:rsid w:val="00C83516"/>
    <w:rsid w:val="00C83EF5"/>
    <w:rsid w:val="00C84B48"/>
    <w:rsid w:val="00C84D53"/>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2142"/>
    <w:rsid w:val="00C93059"/>
    <w:rsid w:val="00C938D4"/>
    <w:rsid w:val="00C93A99"/>
    <w:rsid w:val="00C93FC5"/>
    <w:rsid w:val="00C9442E"/>
    <w:rsid w:val="00C94B80"/>
    <w:rsid w:val="00C94BB6"/>
    <w:rsid w:val="00C9521C"/>
    <w:rsid w:val="00C9524F"/>
    <w:rsid w:val="00C95D4D"/>
    <w:rsid w:val="00C95DFE"/>
    <w:rsid w:val="00C96593"/>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2162"/>
    <w:rsid w:val="00CA3316"/>
    <w:rsid w:val="00CA3BEC"/>
    <w:rsid w:val="00CA487F"/>
    <w:rsid w:val="00CA48F1"/>
    <w:rsid w:val="00CA491B"/>
    <w:rsid w:val="00CA4970"/>
    <w:rsid w:val="00CA63DF"/>
    <w:rsid w:val="00CA682D"/>
    <w:rsid w:val="00CA6B4C"/>
    <w:rsid w:val="00CA6FE4"/>
    <w:rsid w:val="00CA709D"/>
    <w:rsid w:val="00CA761E"/>
    <w:rsid w:val="00CA785F"/>
    <w:rsid w:val="00CB0980"/>
    <w:rsid w:val="00CB0B76"/>
    <w:rsid w:val="00CB0FF4"/>
    <w:rsid w:val="00CB1224"/>
    <w:rsid w:val="00CB16A6"/>
    <w:rsid w:val="00CB1AD0"/>
    <w:rsid w:val="00CB1D18"/>
    <w:rsid w:val="00CB1F74"/>
    <w:rsid w:val="00CB3351"/>
    <w:rsid w:val="00CB3992"/>
    <w:rsid w:val="00CB3D08"/>
    <w:rsid w:val="00CB3D84"/>
    <w:rsid w:val="00CB4147"/>
    <w:rsid w:val="00CB453A"/>
    <w:rsid w:val="00CB4E3A"/>
    <w:rsid w:val="00CB5389"/>
    <w:rsid w:val="00CB551A"/>
    <w:rsid w:val="00CB5730"/>
    <w:rsid w:val="00CB5762"/>
    <w:rsid w:val="00CB5B22"/>
    <w:rsid w:val="00CB5BD8"/>
    <w:rsid w:val="00CB5E1E"/>
    <w:rsid w:val="00CB5E4D"/>
    <w:rsid w:val="00CB6E22"/>
    <w:rsid w:val="00CB6F25"/>
    <w:rsid w:val="00CB70C5"/>
    <w:rsid w:val="00CB70D3"/>
    <w:rsid w:val="00CB7775"/>
    <w:rsid w:val="00CB7B7D"/>
    <w:rsid w:val="00CB7EDA"/>
    <w:rsid w:val="00CB7F2D"/>
    <w:rsid w:val="00CB7F6B"/>
    <w:rsid w:val="00CC00BA"/>
    <w:rsid w:val="00CC0350"/>
    <w:rsid w:val="00CC0594"/>
    <w:rsid w:val="00CC06BA"/>
    <w:rsid w:val="00CC0D7D"/>
    <w:rsid w:val="00CC11A9"/>
    <w:rsid w:val="00CC1C3D"/>
    <w:rsid w:val="00CC27AA"/>
    <w:rsid w:val="00CC2841"/>
    <w:rsid w:val="00CC2CAB"/>
    <w:rsid w:val="00CC2EE5"/>
    <w:rsid w:val="00CC32E5"/>
    <w:rsid w:val="00CC35DE"/>
    <w:rsid w:val="00CC395A"/>
    <w:rsid w:val="00CC41FC"/>
    <w:rsid w:val="00CC4272"/>
    <w:rsid w:val="00CC43DC"/>
    <w:rsid w:val="00CC4DC6"/>
    <w:rsid w:val="00CC4F8C"/>
    <w:rsid w:val="00CC7CC4"/>
    <w:rsid w:val="00CC7EF7"/>
    <w:rsid w:val="00CD0492"/>
    <w:rsid w:val="00CD0521"/>
    <w:rsid w:val="00CD0C80"/>
    <w:rsid w:val="00CD15C6"/>
    <w:rsid w:val="00CD1B0E"/>
    <w:rsid w:val="00CD1BA1"/>
    <w:rsid w:val="00CD1D3A"/>
    <w:rsid w:val="00CD1E94"/>
    <w:rsid w:val="00CD21F5"/>
    <w:rsid w:val="00CD2222"/>
    <w:rsid w:val="00CD24C5"/>
    <w:rsid w:val="00CD2F90"/>
    <w:rsid w:val="00CD3D0B"/>
    <w:rsid w:val="00CD3F42"/>
    <w:rsid w:val="00CD42B7"/>
    <w:rsid w:val="00CD47B4"/>
    <w:rsid w:val="00CD4A63"/>
    <w:rsid w:val="00CD53D2"/>
    <w:rsid w:val="00CD56B7"/>
    <w:rsid w:val="00CD57EE"/>
    <w:rsid w:val="00CD6A07"/>
    <w:rsid w:val="00CD6AEF"/>
    <w:rsid w:val="00CD7437"/>
    <w:rsid w:val="00CD7663"/>
    <w:rsid w:val="00CD7E0F"/>
    <w:rsid w:val="00CE01D1"/>
    <w:rsid w:val="00CE2116"/>
    <w:rsid w:val="00CE21C9"/>
    <w:rsid w:val="00CE22B3"/>
    <w:rsid w:val="00CE281A"/>
    <w:rsid w:val="00CE2CBC"/>
    <w:rsid w:val="00CE2CD3"/>
    <w:rsid w:val="00CE3347"/>
    <w:rsid w:val="00CE367D"/>
    <w:rsid w:val="00CE3743"/>
    <w:rsid w:val="00CE411E"/>
    <w:rsid w:val="00CE4345"/>
    <w:rsid w:val="00CE569C"/>
    <w:rsid w:val="00CE57C8"/>
    <w:rsid w:val="00CE5A82"/>
    <w:rsid w:val="00CE5B74"/>
    <w:rsid w:val="00CE61DB"/>
    <w:rsid w:val="00CE6EFF"/>
    <w:rsid w:val="00CE702F"/>
    <w:rsid w:val="00CE7086"/>
    <w:rsid w:val="00CE77E5"/>
    <w:rsid w:val="00CE7960"/>
    <w:rsid w:val="00CE7A75"/>
    <w:rsid w:val="00CE7B7C"/>
    <w:rsid w:val="00CE7B95"/>
    <w:rsid w:val="00CE7DD3"/>
    <w:rsid w:val="00CF0128"/>
    <w:rsid w:val="00CF0153"/>
    <w:rsid w:val="00CF1A29"/>
    <w:rsid w:val="00CF1C94"/>
    <w:rsid w:val="00CF1EBE"/>
    <w:rsid w:val="00CF2418"/>
    <w:rsid w:val="00CF2975"/>
    <w:rsid w:val="00CF3224"/>
    <w:rsid w:val="00CF3225"/>
    <w:rsid w:val="00CF3851"/>
    <w:rsid w:val="00CF3AAB"/>
    <w:rsid w:val="00CF3EDF"/>
    <w:rsid w:val="00CF4006"/>
    <w:rsid w:val="00CF4971"/>
    <w:rsid w:val="00CF4B18"/>
    <w:rsid w:val="00CF4DF3"/>
    <w:rsid w:val="00CF512D"/>
    <w:rsid w:val="00CF5F3A"/>
    <w:rsid w:val="00CF5F79"/>
    <w:rsid w:val="00CF60A6"/>
    <w:rsid w:val="00CF61D6"/>
    <w:rsid w:val="00CF64B4"/>
    <w:rsid w:val="00CF66A0"/>
    <w:rsid w:val="00CF700C"/>
    <w:rsid w:val="00CF7C53"/>
    <w:rsid w:val="00CF7CCC"/>
    <w:rsid w:val="00D000C7"/>
    <w:rsid w:val="00D0079A"/>
    <w:rsid w:val="00D012FA"/>
    <w:rsid w:val="00D013E2"/>
    <w:rsid w:val="00D0158D"/>
    <w:rsid w:val="00D01E14"/>
    <w:rsid w:val="00D02AD7"/>
    <w:rsid w:val="00D02FDD"/>
    <w:rsid w:val="00D030C4"/>
    <w:rsid w:val="00D03491"/>
    <w:rsid w:val="00D03B0C"/>
    <w:rsid w:val="00D03D25"/>
    <w:rsid w:val="00D04022"/>
    <w:rsid w:val="00D04514"/>
    <w:rsid w:val="00D04553"/>
    <w:rsid w:val="00D057E7"/>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3BDB"/>
    <w:rsid w:val="00D13D74"/>
    <w:rsid w:val="00D140E3"/>
    <w:rsid w:val="00D14C89"/>
    <w:rsid w:val="00D14DA3"/>
    <w:rsid w:val="00D1523D"/>
    <w:rsid w:val="00D15742"/>
    <w:rsid w:val="00D159B6"/>
    <w:rsid w:val="00D15DF3"/>
    <w:rsid w:val="00D15E8C"/>
    <w:rsid w:val="00D15FDF"/>
    <w:rsid w:val="00D165CE"/>
    <w:rsid w:val="00D16C18"/>
    <w:rsid w:val="00D17457"/>
    <w:rsid w:val="00D179AE"/>
    <w:rsid w:val="00D21483"/>
    <w:rsid w:val="00D21A75"/>
    <w:rsid w:val="00D22818"/>
    <w:rsid w:val="00D22984"/>
    <w:rsid w:val="00D23395"/>
    <w:rsid w:val="00D23B57"/>
    <w:rsid w:val="00D23CC2"/>
    <w:rsid w:val="00D23E72"/>
    <w:rsid w:val="00D2472F"/>
    <w:rsid w:val="00D25528"/>
    <w:rsid w:val="00D25D4A"/>
    <w:rsid w:val="00D25DAA"/>
    <w:rsid w:val="00D26084"/>
    <w:rsid w:val="00D26659"/>
    <w:rsid w:val="00D2674F"/>
    <w:rsid w:val="00D274EC"/>
    <w:rsid w:val="00D275ED"/>
    <w:rsid w:val="00D275FA"/>
    <w:rsid w:val="00D27A53"/>
    <w:rsid w:val="00D27E7E"/>
    <w:rsid w:val="00D3098F"/>
    <w:rsid w:val="00D3133F"/>
    <w:rsid w:val="00D313DD"/>
    <w:rsid w:val="00D3162A"/>
    <w:rsid w:val="00D319D7"/>
    <w:rsid w:val="00D31BE1"/>
    <w:rsid w:val="00D31BFF"/>
    <w:rsid w:val="00D31F5C"/>
    <w:rsid w:val="00D32195"/>
    <w:rsid w:val="00D32F10"/>
    <w:rsid w:val="00D33001"/>
    <w:rsid w:val="00D337B4"/>
    <w:rsid w:val="00D33C54"/>
    <w:rsid w:val="00D34326"/>
    <w:rsid w:val="00D34457"/>
    <w:rsid w:val="00D3472D"/>
    <w:rsid w:val="00D347DC"/>
    <w:rsid w:val="00D34D1F"/>
    <w:rsid w:val="00D34F6D"/>
    <w:rsid w:val="00D350E9"/>
    <w:rsid w:val="00D3518A"/>
    <w:rsid w:val="00D3600A"/>
    <w:rsid w:val="00D369FE"/>
    <w:rsid w:val="00D36BE1"/>
    <w:rsid w:val="00D37197"/>
    <w:rsid w:val="00D374AA"/>
    <w:rsid w:val="00D37644"/>
    <w:rsid w:val="00D37D63"/>
    <w:rsid w:val="00D37EB3"/>
    <w:rsid w:val="00D40198"/>
    <w:rsid w:val="00D4057E"/>
    <w:rsid w:val="00D40DCA"/>
    <w:rsid w:val="00D41423"/>
    <w:rsid w:val="00D41FA3"/>
    <w:rsid w:val="00D427BC"/>
    <w:rsid w:val="00D42FF0"/>
    <w:rsid w:val="00D44B8F"/>
    <w:rsid w:val="00D44EF6"/>
    <w:rsid w:val="00D453B4"/>
    <w:rsid w:val="00D45886"/>
    <w:rsid w:val="00D45924"/>
    <w:rsid w:val="00D45F8F"/>
    <w:rsid w:val="00D4635B"/>
    <w:rsid w:val="00D46AD5"/>
    <w:rsid w:val="00D46ED0"/>
    <w:rsid w:val="00D47362"/>
    <w:rsid w:val="00D4763A"/>
    <w:rsid w:val="00D50B64"/>
    <w:rsid w:val="00D517D2"/>
    <w:rsid w:val="00D51EDE"/>
    <w:rsid w:val="00D5218D"/>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791"/>
    <w:rsid w:val="00D57C7A"/>
    <w:rsid w:val="00D57DDC"/>
    <w:rsid w:val="00D57E30"/>
    <w:rsid w:val="00D57F1B"/>
    <w:rsid w:val="00D60213"/>
    <w:rsid w:val="00D60264"/>
    <w:rsid w:val="00D60C9F"/>
    <w:rsid w:val="00D60D04"/>
    <w:rsid w:val="00D61F80"/>
    <w:rsid w:val="00D621A3"/>
    <w:rsid w:val="00D622C6"/>
    <w:rsid w:val="00D62C55"/>
    <w:rsid w:val="00D63156"/>
    <w:rsid w:val="00D6340E"/>
    <w:rsid w:val="00D6468F"/>
    <w:rsid w:val="00D64751"/>
    <w:rsid w:val="00D654A2"/>
    <w:rsid w:val="00D654C7"/>
    <w:rsid w:val="00D66006"/>
    <w:rsid w:val="00D66593"/>
    <w:rsid w:val="00D67395"/>
    <w:rsid w:val="00D67E99"/>
    <w:rsid w:val="00D7029E"/>
    <w:rsid w:val="00D70F1E"/>
    <w:rsid w:val="00D70FA5"/>
    <w:rsid w:val="00D71CB4"/>
    <w:rsid w:val="00D7247C"/>
    <w:rsid w:val="00D730EF"/>
    <w:rsid w:val="00D73395"/>
    <w:rsid w:val="00D739AD"/>
    <w:rsid w:val="00D742A7"/>
    <w:rsid w:val="00D74661"/>
    <w:rsid w:val="00D74871"/>
    <w:rsid w:val="00D74F7A"/>
    <w:rsid w:val="00D7572E"/>
    <w:rsid w:val="00D75D0F"/>
    <w:rsid w:val="00D760DD"/>
    <w:rsid w:val="00D76467"/>
    <w:rsid w:val="00D7651D"/>
    <w:rsid w:val="00D76A28"/>
    <w:rsid w:val="00D76C0B"/>
    <w:rsid w:val="00D76D1B"/>
    <w:rsid w:val="00D77383"/>
    <w:rsid w:val="00D77916"/>
    <w:rsid w:val="00D77DDB"/>
    <w:rsid w:val="00D803AD"/>
    <w:rsid w:val="00D80608"/>
    <w:rsid w:val="00D80D13"/>
    <w:rsid w:val="00D80EF6"/>
    <w:rsid w:val="00D815F4"/>
    <w:rsid w:val="00D81C91"/>
    <w:rsid w:val="00D82DDC"/>
    <w:rsid w:val="00D82F23"/>
    <w:rsid w:val="00D8321E"/>
    <w:rsid w:val="00D83DBB"/>
    <w:rsid w:val="00D84CBC"/>
    <w:rsid w:val="00D84EDA"/>
    <w:rsid w:val="00D85297"/>
    <w:rsid w:val="00D85517"/>
    <w:rsid w:val="00D85AA5"/>
    <w:rsid w:val="00D85B71"/>
    <w:rsid w:val="00D85D50"/>
    <w:rsid w:val="00D862E3"/>
    <w:rsid w:val="00D86AC2"/>
    <w:rsid w:val="00D87245"/>
    <w:rsid w:val="00D875CC"/>
    <w:rsid w:val="00D87804"/>
    <w:rsid w:val="00D87A58"/>
    <w:rsid w:val="00D90024"/>
    <w:rsid w:val="00D9065D"/>
    <w:rsid w:val="00D90BE0"/>
    <w:rsid w:val="00D90D23"/>
    <w:rsid w:val="00D910B2"/>
    <w:rsid w:val="00D912B2"/>
    <w:rsid w:val="00D919F5"/>
    <w:rsid w:val="00D92AFC"/>
    <w:rsid w:val="00D93197"/>
    <w:rsid w:val="00D93381"/>
    <w:rsid w:val="00D93C54"/>
    <w:rsid w:val="00D94200"/>
    <w:rsid w:val="00D94365"/>
    <w:rsid w:val="00D95391"/>
    <w:rsid w:val="00D95EB3"/>
    <w:rsid w:val="00D95F28"/>
    <w:rsid w:val="00D95F71"/>
    <w:rsid w:val="00D961D1"/>
    <w:rsid w:val="00D9673C"/>
    <w:rsid w:val="00D9684D"/>
    <w:rsid w:val="00D96B24"/>
    <w:rsid w:val="00D96B64"/>
    <w:rsid w:val="00D96CA1"/>
    <w:rsid w:val="00D9747A"/>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6122"/>
    <w:rsid w:val="00DB7362"/>
    <w:rsid w:val="00DB788D"/>
    <w:rsid w:val="00DB78B6"/>
    <w:rsid w:val="00DB7AE8"/>
    <w:rsid w:val="00DB7F67"/>
    <w:rsid w:val="00DC05A1"/>
    <w:rsid w:val="00DC05ED"/>
    <w:rsid w:val="00DC1103"/>
    <w:rsid w:val="00DC1117"/>
    <w:rsid w:val="00DC156D"/>
    <w:rsid w:val="00DC1740"/>
    <w:rsid w:val="00DC196C"/>
    <w:rsid w:val="00DC19B7"/>
    <w:rsid w:val="00DC1AB7"/>
    <w:rsid w:val="00DC1BC0"/>
    <w:rsid w:val="00DC296C"/>
    <w:rsid w:val="00DC2AF9"/>
    <w:rsid w:val="00DC2E02"/>
    <w:rsid w:val="00DC3899"/>
    <w:rsid w:val="00DC3E4A"/>
    <w:rsid w:val="00DC496B"/>
    <w:rsid w:val="00DC4F57"/>
    <w:rsid w:val="00DC50BF"/>
    <w:rsid w:val="00DC5155"/>
    <w:rsid w:val="00DC51BC"/>
    <w:rsid w:val="00DC5A63"/>
    <w:rsid w:val="00DC60E7"/>
    <w:rsid w:val="00DC70ED"/>
    <w:rsid w:val="00DC72A6"/>
    <w:rsid w:val="00DC731C"/>
    <w:rsid w:val="00DC7443"/>
    <w:rsid w:val="00DC7450"/>
    <w:rsid w:val="00DC7624"/>
    <w:rsid w:val="00DC78D1"/>
    <w:rsid w:val="00DD03D6"/>
    <w:rsid w:val="00DD048D"/>
    <w:rsid w:val="00DD06CB"/>
    <w:rsid w:val="00DD1A88"/>
    <w:rsid w:val="00DD1ABD"/>
    <w:rsid w:val="00DD1B93"/>
    <w:rsid w:val="00DD1DCE"/>
    <w:rsid w:val="00DD1F03"/>
    <w:rsid w:val="00DD213F"/>
    <w:rsid w:val="00DD2715"/>
    <w:rsid w:val="00DD2A9D"/>
    <w:rsid w:val="00DD2D6F"/>
    <w:rsid w:val="00DD2EF3"/>
    <w:rsid w:val="00DD44E4"/>
    <w:rsid w:val="00DD4601"/>
    <w:rsid w:val="00DD4C2E"/>
    <w:rsid w:val="00DD57A9"/>
    <w:rsid w:val="00DD6709"/>
    <w:rsid w:val="00DD67B6"/>
    <w:rsid w:val="00DD6936"/>
    <w:rsid w:val="00DD6948"/>
    <w:rsid w:val="00DD776D"/>
    <w:rsid w:val="00DD7941"/>
    <w:rsid w:val="00DD7F69"/>
    <w:rsid w:val="00DE0101"/>
    <w:rsid w:val="00DE0296"/>
    <w:rsid w:val="00DE039B"/>
    <w:rsid w:val="00DE03DD"/>
    <w:rsid w:val="00DE087D"/>
    <w:rsid w:val="00DE0D13"/>
    <w:rsid w:val="00DE1031"/>
    <w:rsid w:val="00DE11A4"/>
    <w:rsid w:val="00DE1494"/>
    <w:rsid w:val="00DE179B"/>
    <w:rsid w:val="00DE1976"/>
    <w:rsid w:val="00DE19B0"/>
    <w:rsid w:val="00DE1ECF"/>
    <w:rsid w:val="00DE2165"/>
    <w:rsid w:val="00DE2A55"/>
    <w:rsid w:val="00DE2F60"/>
    <w:rsid w:val="00DE3AB2"/>
    <w:rsid w:val="00DE3E2E"/>
    <w:rsid w:val="00DE4D52"/>
    <w:rsid w:val="00DE52D8"/>
    <w:rsid w:val="00DE5652"/>
    <w:rsid w:val="00DE5AD8"/>
    <w:rsid w:val="00DE5BDE"/>
    <w:rsid w:val="00DE650B"/>
    <w:rsid w:val="00DE69C2"/>
    <w:rsid w:val="00DF0201"/>
    <w:rsid w:val="00DF0EE4"/>
    <w:rsid w:val="00DF0F80"/>
    <w:rsid w:val="00DF1A9F"/>
    <w:rsid w:val="00DF1F6B"/>
    <w:rsid w:val="00DF233F"/>
    <w:rsid w:val="00DF2AB4"/>
    <w:rsid w:val="00DF2B06"/>
    <w:rsid w:val="00DF31A8"/>
    <w:rsid w:val="00DF35B4"/>
    <w:rsid w:val="00DF3848"/>
    <w:rsid w:val="00DF3BDF"/>
    <w:rsid w:val="00DF3C82"/>
    <w:rsid w:val="00DF3E48"/>
    <w:rsid w:val="00DF479E"/>
    <w:rsid w:val="00DF488E"/>
    <w:rsid w:val="00DF5201"/>
    <w:rsid w:val="00DF56AA"/>
    <w:rsid w:val="00DF576E"/>
    <w:rsid w:val="00DF5933"/>
    <w:rsid w:val="00DF68E4"/>
    <w:rsid w:val="00DF6FA9"/>
    <w:rsid w:val="00DF7649"/>
    <w:rsid w:val="00DF7F0F"/>
    <w:rsid w:val="00E00B18"/>
    <w:rsid w:val="00E00EB9"/>
    <w:rsid w:val="00E00FB0"/>
    <w:rsid w:val="00E0102D"/>
    <w:rsid w:val="00E0154A"/>
    <w:rsid w:val="00E01E28"/>
    <w:rsid w:val="00E0269B"/>
    <w:rsid w:val="00E02AD4"/>
    <w:rsid w:val="00E03268"/>
    <w:rsid w:val="00E034B6"/>
    <w:rsid w:val="00E0358E"/>
    <w:rsid w:val="00E03887"/>
    <w:rsid w:val="00E03C3D"/>
    <w:rsid w:val="00E03FA0"/>
    <w:rsid w:val="00E056B1"/>
    <w:rsid w:val="00E06CE0"/>
    <w:rsid w:val="00E073E0"/>
    <w:rsid w:val="00E074B1"/>
    <w:rsid w:val="00E0750B"/>
    <w:rsid w:val="00E079C6"/>
    <w:rsid w:val="00E079FD"/>
    <w:rsid w:val="00E07DBD"/>
    <w:rsid w:val="00E07E5F"/>
    <w:rsid w:val="00E1061B"/>
    <w:rsid w:val="00E107DA"/>
    <w:rsid w:val="00E1201B"/>
    <w:rsid w:val="00E1298F"/>
    <w:rsid w:val="00E1308C"/>
    <w:rsid w:val="00E1395B"/>
    <w:rsid w:val="00E13C59"/>
    <w:rsid w:val="00E14089"/>
    <w:rsid w:val="00E145D1"/>
    <w:rsid w:val="00E14DD5"/>
    <w:rsid w:val="00E1506D"/>
    <w:rsid w:val="00E155A1"/>
    <w:rsid w:val="00E15B9E"/>
    <w:rsid w:val="00E15EFE"/>
    <w:rsid w:val="00E161A5"/>
    <w:rsid w:val="00E16CFB"/>
    <w:rsid w:val="00E16D32"/>
    <w:rsid w:val="00E16E82"/>
    <w:rsid w:val="00E17050"/>
    <w:rsid w:val="00E170B6"/>
    <w:rsid w:val="00E17124"/>
    <w:rsid w:val="00E17217"/>
    <w:rsid w:val="00E172EE"/>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44F4"/>
    <w:rsid w:val="00E25190"/>
    <w:rsid w:val="00E25289"/>
    <w:rsid w:val="00E255B3"/>
    <w:rsid w:val="00E2571A"/>
    <w:rsid w:val="00E25BA8"/>
    <w:rsid w:val="00E25FEC"/>
    <w:rsid w:val="00E26CAE"/>
    <w:rsid w:val="00E26FCF"/>
    <w:rsid w:val="00E274A2"/>
    <w:rsid w:val="00E275CF"/>
    <w:rsid w:val="00E27B29"/>
    <w:rsid w:val="00E27E07"/>
    <w:rsid w:val="00E30681"/>
    <w:rsid w:val="00E306FD"/>
    <w:rsid w:val="00E30AAE"/>
    <w:rsid w:val="00E30E4E"/>
    <w:rsid w:val="00E31382"/>
    <w:rsid w:val="00E317D1"/>
    <w:rsid w:val="00E317E6"/>
    <w:rsid w:val="00E31F44"/>
    <w:rsid w:val="00E32278"/>
    <w:rsid w:val="00E32AF6"/>
    <w:rsid w:val="00E32E77"/>
    <w:rsid w:val="00E331A5"/>
    <w:rsid w:val="00E3394A"/>
    <w:rsid w:val="00E33F1D"/>
    <w:rsid w:val="00E34717"/>
    <w:rsid w:val="00E34949"/>
    <w:rsid w:val="00E34ACE"/>
    <w:rsid w:val="00E34E0A"/>
    <w:rsid w:val="00E35117"/>
    <w:rsid w:val="00E3573C"/>
    <w:rsid w:val="00E36849"/>
    <w:rsid w:val="00E36A0D"/>
    <w:rsid w:val="00E36D60"/>
    <w:rsid w:val="00E3726F"/>
    <w:rsid w:val="00E3778D"/>
    <w:rsid w:val="00E405AD"/>
    <w:rsid w:val="00E4072B"/>
    <w:rsid w:val="00E40E9B"/>
    <w:rsid w:val="00E41186"/>
    <w:rsid w:val="00E413B8"/>
    <w:rsid w:val="00E41B0C"/>
    <w:rsid w:val="00E41FE4"/>
    <w:rsid w:val="00E42382"/>
    <w:rsid w:val="00E42497"/>
    <w:rsid w:val="00E42B51"/>
    <w:rsid w:val="00E42C3F"/>
    <w:rsid w:val="00E42D62"/>
    <w:rsid w:val="00E42F8B"/>
    <w:rsid w:val="00E43311"/>
    <w:rsid w:val="00E43834"/>
    <w:rsid w:val="00E43ADF"/>
    <w:rsid w:val="00E43C39"/>
    <w:rsid w:val="00E44B8E"/>
    <w:rsid w:val="00E44D76"/>
    <w:rsid w:val="00E44E9B"/>
    <w:rsid w:val="00E45761"/>
    <w:rsid w:val="00E4591E"/>
    <w:rsid w:val="00E45B05"/>
    <w:rsid w:val="00E45BFC"/>
    <w:rsid w:val="00E4639B"/>
    <w:rsid w:val="00E463DB"/>
    <w:rsid w:val="00E46AB9"/>
    <w:rsid w:val="00E46B7E"/>
    <w:rsid w:val="00E46FBB"/>
    <w:rsid w:val="00E4743A"/>
    <w:rsid w:val="00E476F0"/>
    <w:rsid w:val="00E4793A"/>
    <w:rsid w:val="00E5044A"/>
    <w:rsid w:val="00E5072E"/>
    <w:rsid w:val="00E50A71"/>
    <w:rsid w:val="00E51B71"/>
    <w:rsid w:val="00E51D4E"/>
    <w:rsid w:val="00E5215A"/>
    <w:rsid w:val="00E52DB3"/>
    <w:rsid w:val="00E532C7"/>
    <w:rsid w:val="00E53374"/>
    <w:rsid w:val="00E536BC"/>
    <w:rsid w:val="00E536F2"/>
    <w:rsid w:val="00E53746"/>
    <w:rsid w:val="00E54D98"/>
    <w:rsid w:val="00E552EE"/>
    <w:rsid w:val="00E55582"/>
    <w:rsid w:val="00E556AA"/>
    <w:rsid w:val="00E56172"/>
    <w:rsid w:val="00E566EC"/>
    <w:rsid w:val="00E56A2D"/>
    <w:rsid w:val="00E56DB7"/>
    <w:rsid w:val="00E56F61"/>
    <w:rsid w:val="00E57263"/>
    <w:rsid w:val="00E575F5"/>
    <w:rsid w:val="00E57B12"/>
    <w:rsid w:val="00E57D8A"/>
    <w:rsid w:val="00E60280"/>
    <w:rsid w:val="00E60B54"/>
    <w:rsid w:val="00E60C91"/>
    <w:rsid w:val="00E61607"/>
    <w:rsid w:val="00E6171F"/>
    <w:rsid w:val="00E617F3"/>
    <w:rsid w:val="00E61BF6"/>
    <w:rsid w:val="00E62743"/>
    <w:rsid w:val="00E6326A"/>
    <w:rsid w:val="00E63615"/>
    <w:rsid w:val="00E63754"/>
    <w:rsid w:val="00E63B87"/>
    <w:rsid w:val="00E64B75"/>
    <w:rsid w:val="00E64B87"/>
    <w:rsid w:val="00E64D88"/>
    <w:rsid w:val="00E64DDA"/>
    <w:rsid w:val="00E64FD6"/>
    <w:rsid w:val="00E651D4"/>
    <w:rsid w:val="00E66052"/>
    <w:rsid w:val="00E67D0F"/>
    <w:rsid w:val="00E70197"/>
    <w:rsid w:val="00E708DB"/>
    <w:rsid w:val="00E70B2B"/>
    <w:rsid w:val="00E71036"/>
    <w:rsid w:val="00E712D3"/>
    <w:rsid w:val="00E712F5"/>
    <w:rsid w:val="00E71FA5"/>
    <w:rsid w:val="00E7235D"/>
    <w:rsid w:val="00E724EA"/>
    <w:rsid w:val="00E72752"/>
    <w:rsid w:val="00E72F2B"/>
    <w:rsid w:val="00E7310B"/>
    <w:rsid w:val="00E7457E"/>
    <w:rsid w:val="00E756FE"/>
    <w:rsid w:val="00E76861"/>
    <w:rsid w:val="00E76B2E"/>
    <w:rsid w:val="00E77B72"/>
    <w:rsid w:val="00E77FD0"/>
    <w:rsid w:val="00E80329"/>
    <w:rsid w:val="00E80363"/>
    <w:rsid w:val="00E803DF"/>
    <w:rsid w:val="00E804BA"/>
    <w:rsid w:val="00E809CA"/>
    <w:rsid w:val="00E80DBE"/>
    <w:rsid w:val="00E81018"/>
    <w:rsid w:val="00E81081"/>
    <w:rsid w:val="00E81166"/>
    <w:rsid w:val="00E8179B"/>
    <w:rsid w:val="00E81A53"/>
    <w:rsid w:val="00E81CC3"/>
    <w:rsid w:val="00E82411"/>
    <w:rsid w:val="00E82B03"/>
    <w:rsid w:val="00E82DD9"/>
    <w:rsid w:val="00E82E95"/>
    <w:rsid w:val="00E836B8"/>
    <w:rsid w:val="00E83FC7"/>
    <w:rsid w:val="00E83FD5"/>
    <w:rsid w:val="00E84034"/>
    <w:rsid w:val="00E84035"/>
    <w:rsid w:val="00E848DB"/>
    <w:rsid w:val="00E85451"/>
    <w:rsid w:val="00E856B7"/>
    <w:rsid w:val="00E857E4"/>
    <w:rsid w:val="00E8618E"/>
    <w:rsid w:val="00E8705B"/>
    <w:rsid w:val="00E87108"/>
    <w:rsid w:val="00E87E2B"/>
    <w:rsid w:val="00E90851"/>
    <w:rsid w:val="00E90C1E"/>
    <w:rsid w:val="00E9285F"/>
    <w:rsid w:val="00E92909"/>
    <w:rsid w:val="00E92AF0"/>
    <w:rsid w:val="00E92BCA"/>
    <w:rsid w:val="00E9410A"/>
    <w:rsid w:val="00E945E3"/>
    <w:rsid w:val="00E94751"/>
    <w:rsid w:val="00E949B6"/>
    <w:rsid w:val="00E94D86"/>
    <w:rsid w:val="00E95624"/>
    <w:rsid w:val="00E95CA2"/>
    <w:rsid w:val="00E95E67"/>
    <w:rsid w:val="00E961D8"/>
    <w:rsid w:val="00E963DE"/>
    <w:rsid w:val="00E963FD"/>
    <w:rsid w:val="00E96445"/>
    <w:rsid w:val="00E96496"/>
    <w:rsid w:val="00E96B98"/>
    <w:rsid w:val="00E96E31"/>
    <w:rsid w:val="00E974A7"/>
    <w:rsid w:val="00E977A1"/>
    <w:rsid w:val="00EA00F7"/>
    <w:rsid w:val="00EA01AD"/>
    <w:rsid w:val="00EA0502"/>
    <w:rsid w:val="00EA1AC1"/>
    <w:rsid w:val="00EA1D26"/>
    <w:rsid w:val="00EA1DF7"/>
    <w:rsid w:val="00EA26B0"/>
    <w:rsid w:val="00EA288E"/>
    <w:rsid w:val="00EA288F"/>
    <w:rsid w:val="00EA2A5E"/>
    <w:rsid w:val="00EA3107"/>
    <w:rsid w:val="00EA356C"/>
    <w:rsid w:val="00EA4356"/>
    <w:rsid w:val="00EA4D7C"/>
    <w:rsid w:val="00EA5B54"/>
    <w:rsid w:val="00EA5CA1"/>
    <w:rsid w:val="00EA6057"/>
    <w:rsid w:val="00EA64E0"/>
    <w:rsid w:val="00EA672B"/>
    <w:rsid w:val="00EA6A13"/>
    <w:rsid w:val="00EA6C44"/>
    <w:rsid w:val="00EA6F60"/>
    <w:rsid w:val="00EA7144"/>
    <w:rsid w:val="00EA78B9"/>
    <w:rsid w:val="00EA7A0C"/>
    <w:rsid w:val="00EA7B19"/>
    <w:rsid w:val="00EB0910"/>
    <w:rsid w:val="00EB0CFA"/>
    <w:rsid w:val="00EB0D1C"/>
    <w:rsid w:val="00EB0FBA"/>
    <w:rsid w:val="00EB1AB7"/>
    <w:rsid w:val="00EB1E2F"/>
    <w:rsid w:val="00EB23B7"/>
    <w:rsid w:val="00EB3209"/>
    <w:rsid w:val="00EB3720"/>
    <w:rsid w:val="00EB392E"/>
    <w:rsid w:val="00EB3B53"/>
    <w:rsid w:val="00EB3F38"/>
    <w:rsid w:val="00EB429D"/>
    <w:rsid w:val="00EB48CE"/>
    <w:rsid w:val="00EB5118"/>
    <w:rsid w:val="00EB5347"/>
    <w:rsid w:val="00EB57F0"/>
    <w:rsid w:val="00EB5964"/>
    <w:rsid w:val="00EB5C1E"/>
    <w:rsid w:val="00EB5CF5"/>
    <w:rsid w:val="00EB5F74"/>
    <w:rsid w:val="00EB60D3"/>
    <w:rsid w:val="00EB624D"/>
    <w:rsid w:val="00EB722F"/>
    <w:rsid w:val="00EB729F"/>
    <w:rsid w:val="00EB7D90"/>
    <w:rsid w:val="00EC007A"/>
    <w:rsid w:val="00EC02BF"/>
    <w:rsid w:val="00EC07AC"/>
    <w:rsid w:val="00EC0A28"/>
    <w:rsid w:val="00EC1984"/>
    <w:rsid w:val="00EC1DF3"/>
    <w:rsid w:val="00EC2EB8"/>
    <w:rsid w:val="00EC2FA9"/>
    <w:rsid w:val="00EC431E"/>
    <w:rsid w:val="00EC4454"/>
    <w:rsid w:val="00EC4BCC"/>
    <w:rsid w:val="00EC53D0"/>
    <w:rsid w:val="00EC595B"/>
    <w:rsid w:val="00EC59A6"/>
    <w:rsid w:val="00EC5D2E"/>
    <w:rsid w:val="00EC6BE6"/>
    <w:rsid w:val="00EC6DD7"/>
    <w:rsid w:val="00EC71BB"/>
    <w:rsid w:val="00EC720C"/>
    <w:rsid w:val="00EC720F"/>
    <w:rsid w:val="00EC7238"/>
    <w:rsid w:val="00EC7AA7"/>
    <w:rsid w:val="00EC7C04"/>
    <w:rsid w:val="00ED0095"/>
    <w:rsid w:val="00ED0356"/>
    <w:rsid w:val="00ED0407"/>
    <w:rsid w:val="00ED0A52"/>
    <w:rsid w:val="00ED1EC2"/>
    <w:rsid w:val="00ED2129"/>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0EFC"/>
    <w:rsid w:val="00EE2219"/>
    <w:rsid w:val="00EE282B"/>
    <w:rsid w:val="00EE3FA7"/>
    <w:rsid w:val="00EE4462"/>
    <w:rsid w:val="00EE497A"/>
    <w:rsid w:val="00EE5939"/>
    <w:rsid w:val="00EE59E8"/>
    <w:rsid w:val="00EE65AF"/>
    <w:rsid w:val="00EE6DEF"/>
    <w:rsid w:val="00EE737C"/>
    <w:rsid w:val="00EE7628"/>
    <w:rsid w:val="00EF040A"/>
    <w:rsid w:val="00EF0806"/>
    <w:rsid w:val="00EF0A76"/>
    <w:rsid w:val="00EF0F0C"/>
    <w:rsid w:val="00EF1079"/>
    <w:rsid w:val="00EF255D"/>
    <w:rsid w:val="00EF25B8"/>
    <w:rsid w:val="00EF358F"/>
    <w:rsid w:val="00EF384B"/>
    <w:rsid w:val="00EF390D"/>
    <w:rsid w:val="00EF3A74"/>
    <w:rsid w:val="00EF3C1F"/>
    <w:rsid w:val="00EF3C91"/>
    <w:rsid w:val="00EF4609"/>
    <w:rsid w:val="00EF49AC"/>
    <w:rsid w:val="00EF4B1E"/>
    <w:rsid w:val="00EF4BBC"/>
    <w:rsid w:val="00EF4BDB"/>
    <w:rsid w:val="00EF4D02"/>
    <w:rsid w:val="00EF5755"/>
    <w:rsid w:val="00EF576A"/>
    <w:rsid w:val="00EF57A6"/>
    <w:rsid w:val="00EF5B69"/>
    <w:rsid w:val="00EF66C5"/>
    <w:rsid w:val="00EF7FED"/>
    <w:rsid w:val="00F00A69"/>
    <w:rsid w:val="00F00AC2"/>
    <w:rsid w:val="00F00D40"/>
    <w:rsid w:val="00F00F1B"/>
    <w:rsid w:val="00F013AB"/>
    <w:rsid w:val="00F01A0B"/>
    <w:rsid w:val="00F01BE6"/>
    <w:rsid w:val="00F01FAC"/>
    <w:rsid w:val="00F0294E"/>
    <w:rsid w:val="00F02E6D"/>
    <w:rsid w:val="00F03BB7"/>
    <w:rsid w:val="00F03E29"/>
    <w:rsid w:val="00F05423"/>
    <w:rsid w:val="00F05CFF"/>
    <w:rsid w:val="00F06127"/>
    <w:rsid w:val="00F06DA7"/>
    <w:rsid w:val="00F06E7E"/>
    <w:rsid w:val="00F077E5"/>
    <w:rsid w:val="00F07BFC"/>
    <w:rsid w:val="00F07E0A"/>
    <w:rsid w:val="00F1029C"/>
    <w:rsid w:val="00F10CE6"/>
    <w:rsid w:val="00F11948"/>
    <w:rsid w:val="00F11954"/>
    <w:rsid w:val="00F119E9"/>
    <w:rsid w:val="00F11DFB"/>
    <w:rsid w:val="00F121A8"/>
    <w:rsid w:val="00F1260A"/>
    <w:rsid w:val="00F12739"/>
    <w:rsid w:val="00F12F70"/>
    <w:rsid w:val="00F13B74"/>
    <w:rsid w:val="00F14000"/>
    <w:rsid w:val="00F141A5"/>
    <w:rsid w:val="00F14734"/>
    <w:rsid w:val="00F151DA"/>
    <w:rsid w:val="00F15281"/>
    <w:rsid w:val="00F15C53"/>
    <w:rsid w:val="00F16364"/>
    <w:rsid w:val="00F16A30"/>
    <w:rsid w:val="00F16B69"/>
    <w:rsid w:val="00F16C6A"/>
    <w:rsid w:val="00F16E77"/>
    <w:rsid w:val="00F16EF8"/>
    <w:rsid w:val="00F172DD"/>
    <w:rsid w:val="00F175A4"/>
    <w:rsid w:val="00F179BC"/>
    <w:rsid w:val="00F17C0C"/>
    <w:rsid w:val="00F17FED"/>
    <w:rsid w:val="00F20BF5"/>
    <w:rsid w:val="00F20E20"/>
    <w:rsid w:val="00F21CA1"/>
    <w:rsid w:val="00F21DDD"/>
    <w:rsid w:val="00F223FB"/>
    <w:rsid w:val="00F22939"/>
    <w:rsid w:val="00F229EE"/>
    <w:rsid w:val="00F2345A"/>
    <w:rsid w:val="00F239B1"/>
    <w:rsid w:val="00F23EDD"/>
    <w:rsid w:val="00F250F0"/>
    <w:rsid w:val="00F25550"/>
    <w:rsid w:val="00F25E4D"/>
    <w:rsid w:val="00F26D4C"/>
    <w:rsid w:val="00F2723F"/>
    <w:rsid w:val="00F278C4"/>
    <w:rsid w:val="00F27D41"/>
    <w:rsid w:val="00F27F9F"/>
    <w:rsid w:val="00F3078E"/>
    <w:rsid w:val="00F30962"/>
    <w:rsid w:val="00F30A43"/>
    <w:rsid w:val="00F30C84"/>
    <w:rsid w:val="00F30F38"/>
    <w:rsid w:val="00F31105"/>
    <w:rsid w:val="00F3116A"/>
    <w:rsid w:val="00F3124C"/>
    <w:rsid w:val="00F315A1"/>
    <w:rsid w:val="00F31DAE"/>
    <w:rsid w:val="00F31DAF"/>
    <w:rsid w:val="00F31F97"/>
    <w:rsid w:val="00F32045"/>
    <w:rsid w:val="00F321FF"/>
    <w:rsid w:val="00F32E4B"/>
    <w:rsid w:val="00F32F28"/>
    <w:rsid w:val="00F32F84"/>
    <w:rsid w:val="00F33294"/>
    <w:rsid w:val="00F339BE"/>
    <w:rsid w:val="00F33AB9"/>
    <w:rsid w:val="00F33D2C"/>
    <w:rsid w:val="00F33D76"/>
    <w:rsid w:val="00F34E67"/>
    <w:rsid w:val="00F35212"/>
    <w:rsid w:val="00F35ADE"/>
    <w:rsid w:val="00F35CEA"/>
    <w:rsid w:val="00F35E0A"/>
    <w:rsid w:val="00F37BAE"/>
    <w:rsid w:val="00F37C07"/>
    <w:rsid w:val="00F4025D"/>
    <w:rsid w:val="00F41149"/>
    <w:rsid w:val="00F42007"/>
    <w:rsid w:val="00F4231C"/>
    <w:rsid w:val="00F433B1"/>
    <w:rsid w:val="00F43626"/>
    <w:rsid w:val="00F43B80"/>
    <w:rsid w:val="00F441CD"/>
    <w:rsid w:val="00F44283"/>
    <w:rsid w:val="00F4459B"/>
    <w:rsid w:val="00F4475B"/>
    <w:rsid w:val="00F449D3"/>
    <w:rsid w:val="00F44AF2"/>
    <w:rsid w:val="00F44B66"/>
    <w:rsid w:val="00F44DF2"/>
    <w:rsid w:val="00F45062"/>
    <w:rsid w:val="00F4519A"/>
    <w:rsid w:val="00F455B0"/>
    <w:rsid w:val="00F455FE"/>
    <w:rsid w:val="00F4566A"/>
    <w:rsid w:val="00F4572D"/>
    <w:rsid w:val="00F45CAA"/>
    <w:rsid w:val="00F47AEA"/>
    <w:rsid w:val="00F502C4"/>
    <w:rsid w:val="00F50442"/>
    <w:rsid w:val="00F5057D"/>
    <w:rsid w:val="00F50B2F"/>
    <w:rsid w:val="00F50C20"/>
    <w:rsid w:val="00F5180D"/>
    <w:rsid w:val="00F51A10"/>
    <w:rsid w:val="00F51EE8"/>
    <w:rsid w:val="00F52666"/>
    <w:rsid w:val="00F5268F"/>
    <w:rsid w:val="00F52CAD"/>
    <w:rsid w:val="00F53469"/>
    <w:rsid w:val="00F536A2"/>
    <w:rsid w:val="00F53DBD"/>
    <w:rsid w:val="00F53DD2"/>
    <w:rsid w:val="00F542CB"/>
    <w:rsid w:val="00F54489"/>
    <w:rsid w:val="00F54D52"/>
    <w:rsid w:val="00F54EC7"/>
    <w:rsid w:val="00F56376"/>
    <w:rsid w:val="00F568DD"/>
    <w:rsid w:val="00F56DB9"/>
    <w:rsid w:val="00F57514"/>
    <w:rsid w:val="00F61450"/>
    <w:rsid w:val="00F618A4"/>
    <w:rsid w:val="00F61A4E"/>
    <w:rsid w:val="00F61B58"/>
    <w:rsid w:val="00F6205C"/>
    <w:rsid w:val="00F62AD8"/>
    <w:rsid w:val="00F634F8"/>
    <w:rsid w:val="00F64049"/>
    <w:rsid w:val="00F64071"/>
    <w:rsid w:val="00F641C8"/>
    <w:rsid w:val="00F6423A"/>
    <w:rsid w:val="00F64362"/>
    <w:rsid w:val="00F64772"/>
    <w:rsid w:val="00F65B23"/>
    <w:rsid w:val="00F66354"/>
    <w:rsid w:val="00F66CBF"/>
    <w:rsid w:val="00F67284"/>
    <w:rsid w:val="00F67617"/>
    <w:rsid w:val="00F67907"/>
    <w:rsid w:val="00F67984"/>
    <w:rsid w:val="00F67C46"/>
    <w:rsid w:val="00F702EF"/>
    <w:rsid w:val="00F70419"/>
    <w:rsid w:val="00F7113A"/>
    <w:rsid w:val="00F71477"/>
    <w:rsid w:val="00F715BB"/>
    <w:rsid w:val="00F72260"/>
    <w:rsid w:val="00F7264D"/>
    <w:rsid w:val="00F72A17"/>
    <w:rsid w:val="00F7370B"/>
    <w:rsid w:val="00F73971"/>
    <w:rsid w:val="00F73C09"/>
    <w:rsid w:val="00F740E7"/>
    <w:rsid w:val="00F7443D"/>
    <w:rsid w:val="00F7477E"/>
    <w:rsid w:val="00F74C4B"/>
    <w:rsid w:val="00F7509E"/>
    <w:rsid w:val="00F7511F"/>
    <w:rsid w:val="00F764AE"/>
    <w:rsid w:val="00F76620"/>
    <w:rsid w:val="00F76A80"/>
    <w:rsid w:val="00F76ECB"/>
    <w:rsid w:val="00F77880"/>
    <w:rsid w:val="00F80092"/>
    <w:rsid w:val="00F80A75"/>
    <w:rsid w:val="00F8167F"/>
    <w:rsid w:val="00F817C8"/>
    <w:rsid w:val="00F81992"/>
    <w:rsid w:val="00F81B29"/>
    <w:rsid w:val="00F81DA8"/>
    <w:rsid w:val="00F825ED"/>
    <w:rsid w:val="00F82723"/>
    <w:rsid w:val="00F8287B"/>
    <w:rsid w:val="00F82A02"/>
    <w:rsid w:val="00F834C8"/>
    <w:rsid w:val="00F839CF"/>
    <w:rsid w:val="00F83B49"/>
    <w:rsid w:val="00F84814"/>
    <w:rsid w:val="00F8481C"/>
    <w:rsid w:val="00F84F64"/>
    <w:rsid w:val="00F84FCB"/>
    <w:rsid w:val="00F85BE9"/>
    <w:rsid w:val="00F87C30"/>
    <w:rsid w:val="00F87EEB"/>
    <w:rsid w:val="00F90A47"/>
    <w:rsid w:val="00F90C79"/>
    <w:rsid w:val="00F910C0"/>
    <w:rsid w:val="00F9123A"/>
    <w:rsid w:val="00F9161B"/>
    <w:rsid w:val="00F91757"/>
    <w:rsid w:val="00F91C83"/>
    <w:rsid w:val="00F923F2"/>
    <w:rsid w:val="00F92B9E"/>
    <w:rsid w:val="00F92E76"/>
    <w:rsid w:val="00F92EF6"/>
    <w:rsid w:val="00F93365"/>
    <w:rsid w:val="00F93802"/>
    <w:rsid w:val="00F93A55"/>
    <w:rsid w:val="00F9429D"/>
    <w:rsid w:val="00F94B4B"/>
    <w:rsid w:val="00F95BF7"/>
    <w:rsid w:val="00F95E1B"/>
    <w:rsid w:val="00F96657"/>
    <w:rsid w:val="00F96715"/>
    <w:rsid w:val="00F96CB1"/>
    <w:rsid w:val="00F96F0C"/>
    <w:rsid w:val="00F97535"/>
    <w:rsid w:val="00F97904"/>
    <w:rsid w:val="00F97B5B"/>
    <w:rsid w:val="00FA00AC"/>
    <w:rsid w:val="00FA04C8"/>
    <w:rsid w:val="00FA054E"/>
    <w:rsid w:val="00FA0C07"/>
    <w:rsid w:val="00FA0EBD"/>
    <w:rsid w:val="00FA180C"/>
    <w:rsid w:val="00FA27AA"/>
    <w:rsid w:val="00FA2A3F"/>
    <w:rsid w:val="00FA3854"/>
    <w:rsid w:val="00FA3CA5"/>
    <w:rsid w:val="00FA3E69"/>
    <w:rsid w:val="00FA482E"/>
    <w:rsid w:val="00FA4EC2"/>
    <w:rsid w:val="00FA5085"/>
    <w:rsid w:val="00FA53A7"/>
    <w:rsid w:val="00FA5A31"/>
    <w:rsid w:val="00FA7063"/>
    <w:rsid w:val="00FA70E6"/>
    <w:rsid w:val="00FA7616"/>
    <w:rsid w:val="00FA786A"/>
    <w:rsid w:val="00FA7937"/>
    <w:rsid w:val="00FA7A4B"/>
    <w:rsid w:val="00FA7B6B"/>
    <w:rsid w:val="00FB02B3"/>
    <w:rsid w:val="00FB052D"/>
    <w:rsid w:val="00FB0BB2"/>
    <w:rsid w:val="00FB0C4A"/>
    <w:rsid w:val="00FB1EBB"/>
    <w:rsid w:val="00FB2201"/>
    <w:rsid w:val="00FB22D6"/>
    <w:rsid w:val="00FB2F87"/>
    <w:rsid w:val="00FB3651"/>
    <w:rsid w:val="00FB39C0"/>
    <w:rsid w:val="00FB3C8A"/>
    <w:rsid w:val="00FB3CCD"/>
    <w:rsid w:val="00FB5036"/>
    <w:rsid w:val="00FB508C"/>
    <w:rsid w:val="00FB59BE"/>
    <w:rsid w:val="00FB5C58"/>
    <w:rsid w:val="00FB772B"/>
    <w:rsid w:val="00FB7947"/>
    <w:rsid w:val="00FB7AF1"/>
    <w:rsid w:val="00FB7E77"/>
    <w:rsid w:val="00FC1037"/>
    <w:rsid w:val="00FC1156"/>
    <w:rsid w:val="00FC1168"/>
    <w:rsid w:val="00FC1170"/>
    <w:rsid w:val="00FC1582"/>
    <w:rsid w:val="00FC15EA"/>
    <w:rsid w:val="00FC1757"/>
    <w:rsid w:val="00FC1763"/>
    <w:rsid w:val="00FC1951"/>
    <w:rsid w:val="00FC1ACA"/>
    <w:rsid w:val="00FC2147"/>
    <w:rsid w:val="00FC2EB0"/>
    <w:rsid w:val="00FC2ECE"/>
    <w:rsid w:val="00FC2F30"/>
    <w:rsid w:val="00FC35F9"/>
    <w:rsid w:val="00FC361D"/>
    <w:rsid w:val="00FC3AA0"/>
    <w:rsid w:val="00FC3DA2"/>
    <w:rsid w:val="00FC451B"/>
    <w:rsid w:val="00FC4F2B"/>
    <w:rsid w:val="00FC5090"/>
    <w:rsid w:val="00FC5555"/>
    <w:rsid w:val="00FC5904"/>
    <w:rsid w:val="00FC5BF5"/>
    <w:rsid w:val="00FC6658"/>
    <w:rsid w:val="00FC68BC"/>
    <w:rsid w:val="00FC698E"/>
    <w:rsid w:val="00FC6E7E"/>
    <w:rsid w:val="00FC6F3C"/>
    <w:rsid w:val="00FC7008"/>
    <w:rsid w:val="00FC747B"/>
    <w:rsid w:val="00FC7A2A"/>
    <w:rsid w:val="00FC7A9E"/>
    <w:rsid w:val="00FC7BA4"/>
    <w:rsid w:val="00FC7C25"/>
    <w:rsid w:val="00FC7E97"/>
    <w:rsid w:val="00FD04EC"/>
    <w:rsid w:val="00FD0FDD"/>
    <w:rsid w:val="00FD112A"/>
    <w:rsid w:val="00FD1A18"/>
    <w:rsid w:val="00FD2026"/>
    <w:rsid w:val="00FD26A5"/>
    <w:rsid w:val="00FD27F3"/>
    <w:rsid w:val="00FD36BD"/>
    <w:rsid w:val="00FD3D19"/>
    <w:rsid w:val="00FD3F93"/>
    <w:rsid w:val="00FD4507"/>
    <w:rsid w:val="00FD48D3"/>
    <w:rsid w:val="00FD527A"/>
    <w:rsid w:val="00FD5E1E"/>
    <w:rsid w:val="00FD7F2E"/>
    <w:rsid w:val="00FE001C"/>
    <w:rsid w:val="00FE00F1"/>
    <w:rsid w:val="00FE0128"/>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777"/>
    <w:rsid w:val="00FE585B"/>
    <w:rsid w:val="00FE5A68"/>
    <w:rsid w:val="00FE5D17"/>
    <w:rsid w:val="00FE5E21"/>
    <w:rsid w:val="00FE6230"/>
    <w:rsid w:val="00FE6260"/>
    <w:rsid w:val="00FE67A3"/>
    <w:rsid w:val="00FE7627"/>
    <w:rsid w:val="00FE7BCA"/>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944"/>
    <w:rsid w:val="00FF3CB4"/>
    <w:rsid w:val="00FF3F1B"/>
    <w:rsid w:val="00FF41ED"/>
    <w:rsid w:val="00FF4A2E"/>
    <w:rsid w:val="00FF4E92"/>
    <w:rsid w:val="00FF5CA8"/>
    <w:rsid w:val="00FF5E06"/>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20415F54-4156-4E94-BEF3-83A3CB1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4AE7"/>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Char"/>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
    <w:basedOn w:val="a"/>
    <w:next w:val="a"/>
    <w:link w:val="Char3"/>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2"/>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aliases w:val="cap Char1,cap Char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qFormat/>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a">
    <w:name w:val="Strong"/>
    <w:basedOn w:val="a0"/>
    <w:uiPriority w:val="22"/>
    <w:qFormat/>
    <w:rsid w:val="00541F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875191382">
          <w:marLeft w:val="0"/>
          <w:marRight w:val="0"/>
          <w:marTop w:val="0"/>
          <w:marBottom w:val="0"/>
          <w:divBdr>
            <w:top w:val="none" w:sz="0" w:space="0" w:color="auto"/>
            <w:left w:val="none" w:sz="0" w:space="0" w:color="auto"/>
            <w:bottom w:val="none" w:sz="0" w:space="0" w:color="auto"/>
            <w:right w:val="none" w:sz="0" w:space="0" w:color="auto"/>
          </w:divBdr>
        </w:div>
        <w:div w:id="1654871067">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419061593">
          <w:marLeft w:val="274"/>
          <w:marRight w:val="0"/>
          <w:marTop w:val="150"/>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620650026">
          <w:marLeft w:val="0"/>
          <w:marRight w:val="0"/>
          <w:marTop w:val="0"/>
          <w:marBottom w:val="0"/>
          <w:divBdr>
            <w:top w:val="none" w:sz="0" w:space="0" w:color="auto"/>
            <w:left w:val="none" w:sz="0" w:space="0" w:color="auto"/>
            <w:bottom w:val="none" w:sz="0" w:space="0" w:color="auto"/>
            <w:right w:val="none" w:sz="0" w:space="0" w:color="auto"/>
          </w:divBdr>
        </w:div>
        <w:div w:id="962075614">
          <w:marLeft w:val="0"/>
          <w:marRight w:val="0"/>
          <w:marTop w:val="0"/>
          <w:marBottom w:val="0"/>
          <w:divBdr>
            <w:top w:val="none" w:sz="0" w:space="0" w:color="auto"/>
            <w:left w:val="none" w:sz="0" w:space="0" w:color="auto"/>
            <w:bottom w:val="none" w:sz="0" w:space="0" w:color="auto"/>
            <w:right w:val="none" w:sz="0" w:space="0" w:color="auto"/>
          </w:divBdr>
        </w:div>
      </w:divsChild>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631717162">
          <w:marLeft w:val="0"/>
          <w:marRight w:val="0"/>
          <w:marTop w:val="0"/>
          <w:marBottom w:val="0"/>
          <w:divBdr>
            <w:top w:val="none" w:sz="0" w:space="0" w:color="auto"/>
            <w:left w:val="none" w:sz="0" w:space="0" w:color="auto"/>
            <w:bottom w:val="none" w:sz="0" w:space="0" w:color="auto"/>
            <w:right w:val="none" w:sz="0" w:space="0" w:color="auto"/>
          </w:divBdr>
        </w:div>
        <w:div w:id="1432630804">
          <w:marLeft w:val="0"/>
          <w:marRight w:val="0"/>
          <w:marTop w:val="0"/>
          <w:marBottom w:val="0"/>
          <w:divBdr>
            <w:top w:val="none" w:sz="0" w:space="0" w:color="auto"/>
            <w:left w:val="none" w:sz="0" w:space="0" w:color="auto"/>
            <w:bottom w:val="none" w:sz="0" w:space="0" w:color="auto"/>
            <w:right w:val="none" w:sz="0" w:space="0" w:color="auto"/>
          </w:divBdr>
        </w:div>
      </w:divsChild>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99685382">
          <w:marLeft w:val="0"/>
          <w:marRight w:val="0"/>
          <w:marTop w:val="0"/>
          <w:marBottom w:val="0"/>
          <w:divBdr>
            <w:top w:val="none" w:sz="0" w:space="0" w:color="auto"/>
            <w:left w:val="none" w:sz="0" w:space="0" w:color="auto"/>
            <w:bottom w:val="none" w:sz="0" w:space="0" w:color="auto"/>
            <w:right w:val="none" w:sz="0" w:space="0" w:color="auto"/>
          </w:divBdr>
        </w:div>
      </w:divsChild>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08678405">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819230197">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1475756785">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283318040">
          <w:marLeft w:val="274"/>
          <w:marRight w:val="0"/>
          <w:marTop w:val="150"/>
          <w:marBottom w:val="0"/>
          <w:divBdr>
            <w:top w:val="none" w:sz="0" w:space="0" w:color="auto"/>
            <w:left w:val="none" w:sz="0" w:space="0" w:color="auto"/>
            <w:bottom w:val="none" w:sz="0" w:space="0" w:color="auto"/>
            <w:right w:val="none" w:sz="0" w:space="0" w:color="auto"/>
          </w:divBdr>
        </w:div>
        <w:div w:id="732700919">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81487208">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 w:id="102232328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89870601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1526404280">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492572911">
          <w:marLeft w:val="806"/>
          <w:marRight w:val="0"/>
          <w:marTop w:val="75"/>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1574316284">
          <w:marLeft w:val="274"/>
          <w:marRight w:val="0"/>
          <w:marTop w:val="150"/>
          <w:marBottom w:val="0"/>
          <w:divBdr>
            <w:top w:val="none" w:sz="0" w:space="0" w:color="auto"/>
            <w:left w:val="none" w:sz="0" w:space="0" w:color="auto"/>
            <w:bottom w:val="none" w:sz="0" w:space="0" w:color="auto"/>
            <w:right w:val="none" w:sz="0" w:space="0" w:color="auto"/>
          </w:divBdr>
        </w:div>
      </w:divsChild>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835806771">
                      <w:marLeft w:val="0"/>
                      <w:marRight w:val="0"/>
                      <w:marTop w:val="0"/>
                      <w:marBottom w:val="0"/>
                      <w:divBdr>
                        <w:top w:val="none" w:sz="0" w:space="0" w:color="auto"/>
                        <w:left w:val="none" w:sz="0" w:space="0" w:color="auto"/>
                        <w:bottom w:val="none" w:sz="0" w:space="0" w:color="auto"/>
                        <w:right w:val="none" w:sz="0" w:space="0" w:color="auto"/>
                      </w:divBdr>
                    </w:div>
                    <w:div w:id="1576280990">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276985308">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 w:id="1258948242">
          <w:marLeft w:val="0"/>
          <w:marRight w:val="0"/>
          <w:marTop w:val="0"/>
          <w:marBottom w:val="0"/>
          <w:divBdr>
            <w:top w:val="none" w:sz="0" w:space="0" w:color="auto"/>
            <w:left w:val="none" w:sz="0" w:space="0" w:color="auto"/>
            <w:bottom w:val="none" w:sz="0" w:space="0" w:color="auto"/>
            <w:right w:val="none" w:sz="0" w:space="0" w:color="auto"/>
          </w:divBdr>
        </w:div>
      </w:divsChild>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434404259">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sChild>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409498561">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 w:id="677192353">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sChild>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sChild>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761221272">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327565034">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1992830830">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759405553">
          <w:marLeft w:val="0"/>
          <w:marRight w:val="0"/>
          <w:marTop w:val="0"/>
          <w:marBottom w:val="0"/>
          <w:divBdr>
            <w:top w:val="none" w:sz="0" w:space="0" w:color="auto"/>
            <w:left w:val="none" w:sz="0" w:space="0" w:color="auto"/>
            <w:bottom w:val="none" w:sz="0" w:space="0" w:color="auto"/>
            <w:right w:val="none" w:sz="0" w:space="0" w:color="auto"/>
          </w:divBdr>
        </w:div>
        <w:div w:id="1849757069">
          <w:marLeft w:val="0"/>
          <w:marRight w:val="0"/>
          <w:marTop w:val="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9B83F-FB8C-48A9-AA00-5078F62D27AF}">
  <ds:schemaRefs>
    <ds:schemaRef ds:uri="http://schemas.openxmlformats.org/officeDocument/2006/bibliography"/>
  </ds:schemaRefs>
</ds:datastoreItem>
</file>

<file path=customXml/itemProps4.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2862</Words>
  <Characters>16315</Characters>
  <Application>Microsoft Office Word</Application>
  <DocSecurity>0</DocSecurity>
  <Lines>135</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cp:lastModifiedBy>
  <cp:revision>8</cp:revision>
  <cp:lastPrinted>2020-08-05T06:29:00Z</cp:lastPrinted>
  <dcterms:created xsi:type="dcterms:W3CDTF">2025-08-14T05:19:00Z</dcterms:created>
  <dcterms:modified xsi:type="dcterms:W3CDTF">2025-08-15T04:29:00Z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